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F99" w:rsidRDefault="00B61F99">
      <w:bookmarkStart w:id="0" w:name="_GoBack"/>
      <w:bookmarkEnd w:id="0"/>
    </w:p>
    <w:p w:rsidR="00FA6927" w:rsidRDefault="00FA6927" w:rsidP="00FA6927">
      <w:pPr>
        <w:pStyle w:val="NoSpacing"/>
      </w:pPr>
      <w:r>
        <w:t>Burrillville Sewer Commission</w:t>
      </w:r>
    </w:p>
    <w:p w:rsidR="00FA6927" w:rsidRDefault="00FA6927" w:rsidP="00FA6927">
      <w:pPr>
        <w:pStyle w:val="NoSpacing"/>
      </w:pPr>
      <w:r>
        <w:t>Regular Meeting of November 12, 2019</w:t>
      </w:r>
    </w:p>
    <w:p w:rsidR="00FA6927" w:rsidRDefault="00FA6927" w:rsidP="00FA6927">
      <w:pPr>
        <w:pStyle w:val="NoSpacing"/>
      </w:pPr>
      <w:r>
        <w:t>Board Room of the BWWTF</w:t>
      </w:r>
    </w:p>
    <w:p w:rsidR="00FA6927" w:rsidRDefault="00FA6927" w:rsidP="00FA6927">
      <w:pPr>
        <w:pStyle w:val="NoSpacing"/>
      </w:pPr>
    </w:p>
    <w:p w:rsidR="00FA6927" w:rsidRDefault="00FA6927" w:rsidP="00FA6927">
      <w:pPr>
        <w:pStyle w:val="NoSpacing"/>
      </w:pPr>
    </w:p>
    <w:p w:rsidR="00FA6927" w:rsidRDefault="00FA6927" w:rsidP="00FA6927">
      <w:pPr>
        <w:pStyle w:val="NoSpacing"/>
      </w:pPr>
      <w:r>
        <w:t>Members Present:  William Andrews – Chairman</w:t>
      </w:r>
    </w:p>
    <w:p w:rsidR="00FA6927" w:rsidRDefault="00FA6927" w:rsidP="00FA6927">
      <w:pPr>
        <w:pStyle w:val="NoSpacing"/>
      </w:pPr>
      <w:r>
        <w:tab/>
      </w:r>
      <w:r>
        <w:tab/>
        <w:t xml:space="preserve">       Richard Nolan – Vice Chairman</w:t>
      </w:r>
    </w:p>
    <w:p w:rsidR="00FA6927" w:rsidRDefault="00FA6927" w:rsidP="00FA6927">
      <w:pPr>
        <w:pStyle w:val="NoSpacing"/>
      </w:pPr>
      <w:r>
        <w:tab/>
      </w:r>
      <w:r>
        <w:tab/>
        <w:t xml:space="preserve">       Russell Fontaine – Secretary</w:t>
      </w:r>
    </w:p>
    <w:p w:rsidR="00FA6927" w:rsidRDefault="00FA6927" w:rsidP="00FA6927">
      <w:pPr>
        <w:pStyle w:val="NoSpacing"/>
      </w:pPr>
      <w:r>
        <w:tab/>
      </w:r>
      <w:r>
        <w:tab/>
        <w:t xml:space="preserve">       Gary Rouleau – Commission Member</w:t>
      </w:r>
    </w:p>
    <w:p w:rsidR="00FA6927" w:rsidRDefault="00FA6927" w:rsidP="00FA6927">
      <w:pPr>
        <w:pStyle w:val="NoSpacing"/>
      </w:pPr>
      <w:r>
        <w:tab/>
      </w:r>
      <w:r>
        <w:tab/>
        <w:t xml:space="preserve">       Daniel Joubert – Commission Member</w:t>
      </w:r>
    </w:p>
    <w:p w:rsidR="00FA6927" w:rsidRDefault="00FA6927" w:rsidP="00FA6927">
      <w:pPr>
        <w:pStyle w:val="NoSpacing"/>
      </w:pPr>
    </w:p>
    <w:p w:rsidR="00FA6927" w:rsidRDefault="00FA6927" w:rsidP="00FA6927">
      <w:pPr>
        <w:pStyle w:val="NoSpacing"/>
      </w:pPr>
    </w:p>
    <w:p w:rsidR="00FA6927" w:rsidRDefault="00FA6927" w:rsidP="00FA6927">
      <w:pPr>
        <w:pStyle w:val="NoSpacing"/>
      </w:pPr>
      <w:r>
        <w:t>Also Present:  Nicole Barnes – Attorney for the Commission</w:t>
      </w:r>
    </w:p>
    <w:p w:rsidR="00FA6927" w:rsidRDefault="00FA6927" w:rsidP="00FA6927">
      <w:pPr>
        <w:pStyle w:val="NoSpacing"/>
      </w:pPr>
      <w:r>
        <w:tab/>
        <w:t xml:space="preserve">            James Dyment – Consulting Engineer</w:t>
      </w:r>
    </w:p>
    <w:p w:rsidR="00FA6927" w:rsidRDefault="00FA6927" w:rsidP="00FA6927">
      <w:pPr>
        <w:pStyle w:val="NoSpacing"/>
      </w:pPr>
      <w:r>
        <w:tab/>
        <w:t xml:space="preserve">            Michael Emond – Superintendent</w:t>
      </w:r>
    </w:p>
    <w:p w:rsidR="00CC4596" w:rsidRDefault="00CC4596" w:rsidP="00FA6927">
      <w:pPr>
        <w:pStyle w:val="NoSpacing"/>
      </w:pPr>
      <w:r>
        <w:tab/>
        <w:t xml:space="preserve">            Richard O’Keefe – 110 Reservoir Rd</w:t>
      </w:r>
    </w:p>
    <w:p w:rsidR="00FA6927" w:rsidRDefault="00FA6927" w:rsidP="00FA6927">
      <w:pPr>
        <w:pStyle w:val="NoSpacing"/>
      </w:pPr>
      <w:r>
        <w:tab/>
        <w:t xml:space="preserve">            Stacey Richard – Office Manager</w:t>
      </w:r>
    </w:p>
    <w:p w:rsidR="00FA6927" w:rsidRDefault="00FA6927" w:rsidP="00FA6927">
      <w:pPr>
        <w:pStyle w:val="NoSpacing"/>
      </w:pPr>
    </w:p>
    <w:p w:rsidR="00FA6927" w:rsidRDefault="00FA6927" w:rsidP="00FA6927">
      <w:pPr>
        <w:pStyle w:val="NoSpacing"/>
      </w:pPr>
    </w:p>
    <w:p w:rsidR="00FA6927" w:rsidRDefault="00FA6927" w:rsidP="00FA6927">
      <w:pPr>
        <w:pStyle w:val="NoSpacing"/>
      </w:pPr>
      <w:r>
        <w:t>Mr. Andrews opened the Meeting at</w:t>
      </w:r>
      <w:r w:rsidR="00CC4596">
        <w:t xml:space="preserve"> 6:30 PM.</w:t>
      </w:r>
    </w:p>
    <w:p w:rsidR="00FA6927" w:rsidRDefault="00FA6927" w:rsidP="00FA6927">
      <w:pPr>
        <w:pStyle w:val="NoSpacing"/>
      </w:pPr>
    </w:p>
    <w:p w:rsidR="00FA6927" w:rsidRDefault="00FA6927" w:rsidP="00FA6927">
      <w:pPr>
        <w:pStyle w:val="NoSpacing"/>
      </w:pPr>
    </w:p>
    <w:p w:rsidR="00FA6927" w:rsidRDefault="00FA6927" w:rsidP="00FA6927">
      <w:pPr>
        <w:pStyle w:val="NoSpacing"/>
      </w:pPr>
      <w:r>
        <w:rPr>
          <w:b/>
        </w:rPr>
        <w:t xml:space="preserve">Agenda Item – </w:t>
      </w:r>
      <w:r>
        <w:t xml:space="preserve">The question of accepting the Minutes of the Regular Meeting of October 8, 2019 and the Special Meeting of October 15, 2019 and the question of dispensing with the reading of said Minutes. </w:t>
      </w:r>
    </w:p>
    <w:p w:rsidR="00FA6927" w:rsidRPr="00CC4596" w:rsidRDefault="00FA6927" w:rsidP="00FA6927">
      <w:pPr>
        <w:pStyle w:val="NoSpacing"/>
      </w:pPr>
      <w:r>
        <w:rPr>
          <w:b/>
        </w:rPr>
        <w:t xml:space="preserve">Voted – </w:t>
      </w:r>
      <w:r w:rsidR="00CC4596">
        <w:t>Mr. Fontaine made a motion to accept the Minutes of the Regular Meeting of October 8, 2019 and the Special Meeting of October 15, 2019 and to dispense with the reading of said Minutes. The motion was seconded by Mr. Nolan. All in favor, so voted.</w:t>
      </w:r>
    </w:p>
    <w:p w:rsidR="00FA6927" w:rsidRDefault="00FA6927" w:rsidP="00FA6927">
      <w:pPr>
        <w:pStyle w:val="NoSpacing"/>
      </w:pPr>
    </w:p>
    <w:p w:rsidR="00FA6927" w:rsidRDefault="00FA6927" w:rsidP="00FA6927">
      <w:pPr>
        <w:pStyle w:val="NoSpacing"/>
      </w:pPr>
    </w:p>
    <w:p w:rsidR="00FA6927" w:rsidRDefault="00FA6927" w:rsidP="00FA6927">
      <w:pPr>
        <w:pStyle w:val="NoSpacing"/>
      </w:pPr>
      <w:r>
        <w:rPr>
          <w:b/>
        </w:rPr>
        <w:t xml:space="preserve">Public Comment – </w:t>
      </w:r>
      <w:r>
        <w:t>None</w:t>
      </w:r>
    </w:p>
    <w:p w:rsidR="00FA6927" w:rsidRDefault="00FA6927" w:rsidP="00FA6927">
      <w:pPr>
        <w:pStyle w:val="NoSpacing"/>
      </w:pPr>
    </w:p>
    <w:p w:rsidR="00FA6927" w:rsidRDefault="00FA6927" w:rsidP="00FA6927">
      <w:pPr>
        <w:pStyle w:val="NoSpacing"/>
      </w:pPr>
    </w:p>
    <w:p w:rsidR="00FA6927" w:rsidRDefault="00FA6927" w:rsidP="00FA6927">
      <w:pPr>
        <w:pStyle w:val="NoSpacing"/>
        <w:rPr>
          <w:b/>
        </w:rPr>
      </w:pPr>
      <w:r>
        <w:rPr>
          <w:b/>
        </w:rPr>
        <w:t>New Business:</w:t>
      </w:r>
    </w:p>
    <w:p w:rsidR="00FA6927" w:rsidRDefault="00FA6927" w:rsidP="00FA6927">
      <w:pPr>
        <w:pStyle w:val="NoSpacing"/>
        <w:rPr>
          <w:b/>
        </w:rPr>
      </w:pPr>
      <w:r>
        <w:rPr>
          <w:b/>
        </w:rPr>
        <w:tab/>
        <w:t>Discussion of new Draft RIPDES permit and meeting with Joe Haberek of RIDEM.</w:t>
      </w:r>
    </w:p>
    <w:p w:rsidR="001A2DA5" w:rsidRPr="001A2DA5" w:rsidRDefault="001A2DA5" w:rsidP="00FA6927">
      <w:pPr>
        <w:pStyle w:val="NoSpacing"/>
      </w:pPr>
      <w:r>
        <w:t>Mr. Emond stated that this will be discussed under Engineer’s Report.</w:t>
      </w:r>
    </w:p>
    <w:p w:rsidR="00FA6927" w:rsidRDefault="00FA6927" w:rsidP="00FA6927">
      <w:pPr>
        <w:pStyle w:val="NoSpacing"/>
      </w:pPr>
    </w:p>
    <w:p w:rsidR="00FA6927" w:rsidRDefault="00FA6927" w:rsidP="00FA6927">
      <w:pPr>
        <w:pStyle w:val="NoSpacing"/>
        <w:ind w:left="720"/>
        <w:rPr>
          <w:b/>
        </w:rPr>
      </w:pPr>
      <w:r>
        <w:rPr>
          <w:b/>
        </w:rPr>
        <w:t>Memo from Michael Emond, Superintendent, regarding BETA projects and estimated cost for approval by the Commission.</w:t>
      </w:r>
    </w:p>
    <w:p w:rsidR="00FA6927" w:rsidRDefault="00FA6927" w:rsidP="00FA6927">
      <w:pPr>
        <w:pStyle w:val="NoSpacing"/>
        <w:ind w:left="720"/>
      </w:pPr>
      <w:r>
        <w:tab/>
        <w:t>Agreement between the Burrillville Sewer Commission and BETA Group, Inc.</w:t>
      </w:r>
    </w:p>
    <w:p w:rsidR="00FA6927" w:rsidRDefault="00FA6927" w:rsidP="00FA6927">
      <w:pPr>
        <w:pStyle w:val="NoSpacing"/>
        <w:ind w:left="720"/>
      </w:pPr>
      <w:r>
        <w:tab/>
        <w:t>Authorization form – Task Order No. 1 – Advice and Meetings</w:t>
      </w:r>
    </w:p>
    <w:p w:rsidR="00FA6927" w:rsidRDefault="00FA6927" w:rsidP="00FA6927">
      <w:pPr>
        <w:pStyle w:val="NoSpacing"/>
        <w:ind w:left="720"/>
      </w:pPr>
      <w:r>
        <w:tab/>
        <w:t>Sample Authorization Form</w:t>
      </w:r>
    </w:p>
    <w:p w:rsidR="001A2DA5" w:rsidRDefault="001A2DA5" w:rsidP="001A2DA5">
      <w:pPr>
        <w:pStyle w:val="NoSpacing"/>
      </w:pPr>
      <w:r>
        <w:t xml:space="preserve">Mr. Emond stated that he and Mr. Andrews spoke with Mr. Dyment regarding commencement of work on some projects that had been previously discussed at Commission Meetings. Mr. Emond asked Mr. Dyment to work on cost estimates for these projects and to begin work on these projects. The projects include wiring issues at the Phosphorus Removal system, Phosphorus Removal system mixing in sump </w:t>
      </w:r>
      <w:r>
        <w:lastRenderedPageBreak/>
        <w:t>and channels, drafting RIPDES permit review, Facilities Plan update, influent wet wells cleaning, Oakland Pump Station upgrade review, headworks screening/conveyance and Brewery discharge permit.</w:t>
      </w:r>
    </w:p>
    <w:p w:rsidR="009B54D5" w:rsidRDefault="009B54D5" w:rsidP="001A2DA5">
      <w:pPr>
        <w:pStyle w:val="NoSpacing"/>
      </w:pPr>
      <w:r>
        <w:rPr>
          <w:b/>
        </w:rPr>
        <w:t xml:space="preserve">Voted – </w:t>
      </w:r>
      <w:r>
        <w:t>Mr. Fontaine made a motion to approve the memo from Mr. Emond regarding approval of Task Order No. 1 with the stipulation that tasks numbered one (1) and two (2) on the list remain top priorities, total cost not to exceed $10,000.00 without prior approval of the Commission. The motion was seconded by Mr. Nolan. All in favor, so voted.</w:t>
      </w:r>
    </w:p>
    <w:p w:rsidR="009B54D5" w:rsidRPr="009B54D5" w:rsidRDefault="009B54D5" w:rsidP="001A2DA5">
      <w:pPr>
        <w:pStyle w:val="NoSpacing"/>
      </w:pPr>
      <w:r>
        <w:rPr>
          <w:b/>
        </w:rPr>
        <w:t xml:space="preserve">Voted – </w:t>
      </w:r>
      <w:r>
        <w:t>Mr. Fontaine made a motion for Mr. Emond to formalize the authorization form for Engineering to be used for all future engineering services. The motion was seconded by Mr. Nolan. All in favor, so voted.</w:t>
      </w:r>
    </w:p>
    <w:p w:rsidR="00FA6927" w:rsidRDefault="00FA6927" w:rsidP="00FA6927">
      <w:pPr>
        <w:pStyle w:val="NoSpacing"/>
      </w:pPr>
    </w:p>
    <w:p w:rsidR="00FA6927" w:rsidRDefault="00FA6927" w:rsidP="00FA6927">
      <w:pPr>
        <w:pStyle w:val="NoSpacing"/>
      </w:pPr>
    </w:p>
    <w:p w:rsidR="00FA6927" w:rsidRDefault="00FA6927" w:rsidP="00FA6927">
      <w:pPr>
        <w:pStyle w:val="NoSpacing"/>
      </w:pPr>
      <w:r>
        <w:rPr>
          <w:b/>
        </w:rPr>
        <w:t xml:space="preserve">Old Business – </w:t>
      </w:r>
      <w:r>
        <w:t>None</w:t>
      </w:r>
    </w:p>
    <w:p w:rsidR="00FA6927" w:rsidRDefault="00FA6927" w:rsidP="00FA6927">
      <w:pPr>
        <w:pStyle w:val="NoSpacing"/>
      </w:pPr>
    </w:p>
    <w:p w:rsidR="00FA6927" w:rsidRDefault="00FA6927" w:rsidP="00FA6927">
      <w:pPr>
        <w:pStyle w:val="NoSpacing"/>
      </w:pPr>
    </w:p>
    <w:p w:rsidR="00FA6927" w:rsidRDefault="00FA6927" w:rsidP="00FA6927">
      <w:pPr>
        <w:pStyle w:val="NoSpacing"/>
        <w:rPr>
          <w:b/>
        </w:rPr>
      </w:pPr>
      <w:r>
        <w:rPr>
          <w:b/>
        </w:rPr>
        <w:t>Correspondence:</w:t>
      </w:r>
    </w:p>
    <w:p w:rsidR="00FA6927" w:rsidRDefault="00FA6927" w:rsidP="008C0A82">
      <w:pPr>
        <w:pStyle w:val="NoSpacing"/>
        <w:ind w:left="720"/>
      </w:pPr>
      <w:r>
        <w:rPr>
          <w:b/>
        </w:rPr>
        <w:t xml:space="preserve">20-05-01 </w:t>
      </w:r>
      <w:r w:rsidR="008C0A82">
        <w:rPr>
          <w:b/>
        </w:rPr>
        <w:t>–</w:t>
      </w:r>
      <w:r>
        <w:rPr>
          <w:b/>
        </w:rPr>
        <w:t xml:space="preserve"> </w:t>
      </w:r>
      <w:r w:rsidR="008C0A82">
        <w:t>Correspondence from Richard O’Keefe requesting a waiver to connect the property at 110 Reservoir Road to the sanitary sewer system.</w:t>
      </w:r>
    </w:p>
    <w:p w:rsidR="009B54D5" w:rsidRDefault="009B54D5" w:rsidP="009B54D5">
      <w:pPr>
        <w:pStyle w:val="NoSpacing"/>
      </w:pPr>
      <w:r>
        <w:t>Mr. O’Keefe stated that the property sits on the rock known as Garvy Ledges. Mr. O’Keefe stated that he has received app</w:t>
      </w:r>
      <w:r w:rsidR="008B230F">
        <w:t xml:space="preserve">roval to subdivide the lot into two (2) two acre lots with onsite wastewater treatment systems. He is requesting a waiver from connecting to the sanitary sewer system for the following reasons: </w:t>
      </w:r>
      <w:r w:rsidR="009D08EE">
        <w:t>1. T</w:t>
      </w:r>
      <w:r w:rsidR="008B230F">
        <w:t>here are no sewer laterals curren</w:t>
      </w:r>
      <w:r w:rsidR="009D08EE">
        <w:t>tly installed for this property.</w:t>
      </w:r>
      <w:r w:rsidR="008B230F">
        <w:t xml:space="preserve"> </w:t>
      </w:r>
      <w:r w:rsidR="009D08EE">
        <w:t>2. T</w:t>
      </w:r>
      <w:r w:rsidR="008B230F">
        <w:t>he surrounding homes lie on smaller lots that are incapable of</w:t>
      </w:r>
      <w:r>
        <w:t xml:space="preserve"> </w:t>
      </w:r>
      <w:r w:rsidR="008B230F">
        <w:t>accommodating onsi</w:t>
      </w:r>
      <w:r w:rsidR="009D08EE">
        <w:t>te wastewater treatment systems. 3. T</w:t>
      </w:r>
      <w:r w:rsidR="008B230F">
        <w:t xml:space="preserve">he proposed homes on this </w:t>
      </w:r>
      <w:r w:rsidR="009D08EE">
        <w:t xml:space="preserve">large </w:t>
      </w:r>
      <w:r w:rsidR="008B230F">
        <w:t>lot will be sited to the rear of the property near the proposed septic systems</w:t>
      </w:r>
      <w:r w:rsidR="009D08EE">
        <w:t xml:space="preserve">. 4. Due to the ledge and length of the driveways, it would make the work needed to obtain the proper depth of the sewer lines impractical. 5. The work that would be required would create a significant public </w:t>
      </w:r>
      <w:r w:rsidR="00FB4172">
        <w:t xml:space="preserve">danger and create a risk of injury to life and property due to the prolonged amount of drilling, blasting and ledge removal necessary </w:t>
      </w:r>
      <w:r w:rsidR="0076411F">
        <w:t xml:space="preserve">to connect to the system. 6. Reservoir Road would need to be cut, excavated, drilled, blasted, filled and patched creating a significant hardship to the surrounding neighbors due to the noise, construction and prolonged road closure while contractors expose and tap the main sewer line for these two (2) lots. Strict compliance to the regulations, in Mr. O’Keefe’s opinion, is not in the public interest. Mr. Andrews asked how would an ISDS be installed with the ledge on the property. Mr. O’Keefe stated that the areas of the leach fields contain three (3) to four (4) feet of dirt. He would maintain compliance with the state requirements for ISDS. </w:t>
      </w:r>
      <w:r w:rsidR="001C2E8F">
        <w:t xml:space="preserve">There was discussion regarding the use of force main technology in this instance. Mr. Joubert suggested that Mr. O’Keefe could use an easement to run a force main to both properties. </w:t>
      </w:r>
      <w:r w:rsidR="00D86EBB">
        <w:t xml:space="preserve">Mr. Andrews asked if RIDEM was aware that there are sewers in the road at this location. Mr. O’Keefe was unsure if RIDEM was aware. </w:t>
      </w:r>
    </w:p>
    <w:p w:rsidR="00B57FA0" w:rsidRPr="00B57FA0" w:rsidRDefault="00B57FA0" w:rsidP="009B54D5">
      <w:pPr>
        <w:pStyle w:val="NoSpacing"/>
      </w:pPr>
      <w:r>
        <w:rPr>
          <w:b/>
        </w:rPr>
        <w:t xml:space="preserve">Voted – </w:t>
      </w:r>
      <w:r>
        <w:t>Mr. Fontaine made a motion to table this issue until the December Meeting while James Dyment will reach out to RIDEM to inquire as to whether the ISDS permit was issued with the knowledge that there are sewer lines in the road along this property. The motion was seconded by Mr. Nolan. All in favor, so voted.</w:t>
      </w:r>
    </w:p>
    <w:p w:rsidR="008C0A82" w:rsidRDefault="008C0A82" w:rsidP="008C0A82">
      <w:pPr>
        <w:pStyle w:val="NoSpacing"/>
        <w:ind w:left="720"/>
      </w:pPr>
    </w:p>
    <w:p w:rsidR="008C0A82" w:rsidRDefault="008C0A82" w:rsidP="008C0A82">
      <w:pPr>
        <w:pStyle w:val="NoSpacing"/>
        <w:ind w:left="720"/>
      </w:pPr>
      <w:r>
        <w:rPr>
          <w:b/>
        </w:rPr>
        <w:t xml:space="preserve">20-05-02 – </w:t>
      </w:r>
      <w:r>
        <w:t>Correspondence from Beth &amp; Jonathan Ucran requesting an abatement of penalties in the amount of $3,008.88 for the Maplehill Mobile Home Park.</w:t>
      </w:r>
    </w:p>
    <w:p w:rsidR="00B57FA0" w:rsidRDefault="00B57FA0" w:rsidP="00B57FA0">
      <w:pPr>
        <w:pStyle w:val="NoSpacing"/>
      </w:pPr>
      <w:r>
        <w:t xml:space="preserve">Mr. Andrews stated that Mr. and Mrs. Ucran own a property management service that handles the Maplehill Mobile Home Park. Mr. and Mrs. Ucran had been under the impression that the sewer use fees were paid by the bank. </w:t>
      </w:r>
    </w:p>
    <w:p w:rsidR="00B57FA0" w:rsidRPr="00B57FA0" w:rsidRDefault="00B57FA0" w:rsidP="00B57FA0">
      <w:pPr>
        <w:pStyle w:val="NoSpacing"/>
      </w:pPr>
      <w:r>
        <w:rPr>
          <w:b/>
        </w:rPr>
        <w:lastRenderedPageBreak/>
        <w:t xml:space="preserve">Voted – </w:t>
      </w:r>
      <w:r>
        <w:t>Mr. Fontaine made a motion to deny the request to abate the penalties in the amount of $3,008.88 for the Maplehill Mobile</w:t>
      </w:r>
      <w:r w:rsidR="00473C24">
        <w:t xml:space="preserve"> Home Park. The motion was seconded by Mr. Nolan. All in favor, so voted.</w:t>
      </w:r>
    </w:p>
    <w:p w:rsidR="008C0A82" w:rsidRDefault="008C0A82" w:rsidP="008C0A82">
      <w:pPr>
        <w:pStyle w:val="NoSpacing"/>
        <w:rPr>
          <w:b/>
        </w:rPr>
      </w:pPr>
    </w:p>
    <w:p w:rsidR="008C0A82" w:rsidRDefault="008C0A82" w:rsidP="008C0A82">
      <w:pPr>
        <w:pStyle w:val="NoSpacing"/>
        <w:rPr>
          <w:b/>
        </w:rPr>
      </w:pPr>
    </w:p>
    <w:p w:rsidR="008C0A82" w:rsidRDefault="008C0A82" w:rsidP="008C0A82">
      <w:pPr>
        <w:pStyle w:val="NoSpacing"/>
      </w:pPr>
      <w:r>
        <w:rPr>
          <w:b/>
        </w:rPr>
        <w:t>Invoices:</w:t>
      </w:r>
    </w:p>
    <w:p w:rsidR="008C0A82" w:rsidRDefault="008C0A82" w:rsidP="008C0A82">
      <w:pPr>
        <w:pStyle w:val="NoSpacing"/>
        <w:ind w:left="720"/>
      </w:pPr>
      <w:r>
        <w:t>Microbac Invoice #DA9J01139 in the amount of $195.00 for Professional Services rendered in connection with Phosphorus/Copper Upgrades – Testing – Fund 8300.</w:t>
      </w:r>
    </w:p>
    <w:p w:rsidR="008C0A82" w:rsidRPr="00473C24" w:rsidRDefault="008C0A82" w:rsidP="008C0A82">
      <w:pPr>
        <w:pStyle w:val="NoSpacing"/>
      </w:pPr>
      <w:r>
        <w:rPr>
          <w:b/>
        </w:rPr>
        <w:t xml:space="preserve">Voted </w:t>
      </w:r>
      <w:r w:rsidR="00473C24">
        <w:rPr>
          <w:b/>
        </w:rPr>
        <w:t>–</w:t>
      </w:r>
      <w:r>
        <w:rPr>
          <w:b/>
        </w:rPr>
        <w:t xml:space="preserve"> </w:t>
      </w:r>
      <w:r w:rsidR="00473C24">
        <w:t>Mr. Fontaine made a motion to pay Microbac Invoice #DA9J01139 in the amount of $195.00 from Fund 8300. The motion was seconded by Mr. Nolan. All in favor, so voted.</w:t>
      </w:r>
    </w:p>
    <w:p w:rsidR="008C0A82" w:rsidRDefault="008C0A82" w:rsidP="008C0A82">
      <w:pPr>
        <w:pStyle w:val="NoSpacing"/>
        <w:ind w:left="720"/>
      </w:pPr>
    </w:p>
    <w:p w:rsidR="008C0A82" w:rsidRDefault="008C0A82" w:rsidP="008C0A82">
      <w:pPr>
        <w:pStyle w:val="NoSpacing"/>
        <w:ind w:left="720"/>
      </w:pPr>
      <w:r>
        <w:t>Microbac Invoice #DA9J01462 in the amount of $195.00 for Professional Services rendered in connection with Phosphorus/Copper Upgrades – Testing – Fund 8300.</w:t>
      </w:r>
    </w:p>
    <w:p w:rsidR="008C0A82" w:rsidRPr="00473C24" w:rsidRDefault="008C0A82" w:rsidP="008C0A82">
      <w:pPr>
        <w:pStyle w:val="NoSpacing"/>
      </w:pPr>
      <w:r>
        <w:rPr>
          <w:b/>
        </w:rPr>
        <w:t xml:space="preserve">Voted </w:t>
      </w:r>
      <w:r w:rsidR="00473C24">
        <w:rPr>
          <w:b/>
        </w:rPr>
        <w:t>–</w:t>
      </w:r>
      <w:r>
        <w:rPr>
          <w:b/>
        </w:rPr>
        <w:t xml:space="preserve"> </w:t>
      </w:r>
      <w:r w:rsidR="00473C24">
        <w:t>Mr. Fontaine made a motion to pay Microbac Invoice #DA9J01462 in the amount of $195.00 from Fund 8300. The motion was seconded by Mr. Nolan. All in favor, so voted.</w:t>
      </w:r>
    </w:p>
    <w:p w:rsidR="008C0A82" w:rsidRDefault="008C0A82" w:rsidP="008C0A82">
      <w:pPr>
        <w:pStyle w:val="NoSpacing"/>
        <w:ind w:left="720"/>
      </w:pPr>
    </w:p>
    <w:p w:rsidR="008C0A82" w:rsidRDefault="008C0A82" w:rsidP="008C0A82">
      <w:pPr>
        <w:pStyle w:val="NoSpacing"/>
        <w:ind w:left="720"/>
      </w:pPr>
      <w:r>
        <w:t>Microbac Invoice #DA9J01678 in the amount of $195.00 for Professional Services rendered in connection with Phosphorus/Copper Upgrades – Testing – Fund 8300.</w:t>
      </w:r>
    </w:p>
    <w:p w:rsidR="008C0A82" w:rsidRPr="00473C24" w:rsidRDefault="008C0A82" w:rsidP="008C0A82">
      <w:pPr>
        <w:pStyle w:val="NoSpacing"/>
      </w:pPr>
      <w:r>
        <w:rPr>
          <w:b/>
        </w:rPr>
        <w:t xml:space="preserve">Voted – </w:t>
      </w:r>
      <w:r w:rsidR="00473C24">
        <w:t>Mr. Fontaine made a motion to pay Microbac Invoice #DA9J01678 in the amount of $195.00 from Fund 8300. The motion was seconded by Mr. Nolan. All in favor, so voted.</w:t>
      </w:r>
    </w:p>
    <w:p w:rsidR="008C0A82" w:rsidRDefault="008C0A82" w:rsidP="008C0A82">
      <w:pPr>
        <w:pStyle w:val="NoSpacing"/>
      </w:pPr>
    </w:p>
    <w:p w:rsidR="008C0A82" w:rsidRDefault="008C0A82" w:rsidP="008C0A82">
      <w:pPr>
        <w:pStyle w:val="NoSpacing"/>
        <w:ind w:left="720"/>
      </w:pPr>
      <w:r>
        <w:t>Microbac Invoice #DA9J01741 in the amount of $195.00 for Professional Services rendered in connection with Phosphorus/Copper Upgrades – Testing – Fund 8300.</w:t>
      </w:r>
    </w:p>
    <w:p w:rsidR="005035A9" w:rsidRPr="00473C24" w:rsidRDefault="005035A9" w:rsidP="005035A9">
      <w:pPr>
        <w:pStyle w:val="NoSpacing"/>
      </w:pPr>
      <w:r>
        <w:rPr>
          <w:b/>
        </w:rPr>
        <w:t xml:space="preserve">Voted </w:t>
      </w:r>
      <w:r w:rsidR="00473C24">
        <w:rPr>
          <w:b/>
        </w:rPr>
        <w:t>–</w:t>
      </w:r>
      <w:r>
        <w:rPr>
          <w:b/>
        </w:rPr>
        <w:t xml:space="preserve"> </w:t>
      </w:r>
      <w:r w:rsidR="00473C24">
        <w:t>Mr. Fontaine made a motion to pay Microbac Invoice #DA9J01741 in the amount of $195.00 from Fund 8300. The motion was seconded by Mr. Nolan. All in favor, so voted.</w:t>
      </w:r>
    </w:p>
    <w:p w:rsidR="008C0A82" w:rsidRDefault="008C0A82" w:rsidP="008C0A82">
      <w:pPr>
        <w:pStyle w:val="NoSpacing"/>
        <w:ind w:left="720"/>
      </w:pPr>
    </w:p>
    <w:p w:rsidR="008C0A82" w:rsidRDefault="008C0A82" w:rsidP="008C0A82">
      <w:pPr>
        <w:pStyle w:val="NoSpacing"/>
        <w:ind w:left="720"/>
      </w:pPr>
      <w:r>
        <w:t>Microbac Invoice #DA9J02072 in the amount of $195.00 for Professional Services rendered in connection with Phosphorus/Copper Upgrades – Testing – Fund 8300.</w:t>
      </w:r>
    </w:p>
    <w:p w:rsidR="005035A9" w:rsidRPr="00473C24" w:rsidRDefault="005035A9" w:rsidP="005035A9">
      <w:pPr>
        <w:pStyle w:val="NoSpacing"/>
      </w:pPr>
      <w:r>
        <w:rPr>
          <w:b/>
        </w:rPr>
        <w:t xml:space="preserve">Voted </w:t>
      </w:r>
      <w:r w:rsidR="00473C24">
        <w:rPr>
          <w:b/>
        </w:rPr>
        <w:t>–</w:t>
      </w:r>
      <w:r>
        <w:rPr>
          <w:b/>
        </w:rPr>
        <w:t xml:space="preserve"> </w:t>
      </w:r>
      <w:r w:rsidR="00473C24">
        <w:t>Mr. Fontaine made a motion to pay Microbac Invoice #DA9J02072 in the amount of $195.00 from Fund 8300. The motion was seconded by Mr. Nolan. All in favor, so voted.</w:t>
      </w:r>
    </w:p>
    <w:p w:rsidR="008C0A82" w:rsidRDefault="008C0A82" w:rsidP="008C0A82">
      <w:pPr>
        <w:pStyle w:val="NoSpacing"/>
        <w:ind w:left="720"/>
      </w:pPr>
    </w:p>
    <w:p w:rsidR="008C0A82" w:rsidRDefault="008C0A82" w:rsidP="008C0A82">
      <w:pPr>
        <w:pStyle w:val="NoSpacing"/>
        <w:ind w:left="720"/>
      </w:pPr>
      <w:r>
        <w:t>Rain for Rent Boston Invoice #1413009 in the amount of $4,005.86 for Professional Services rendered in connection with Phosphorus/Copper Upgrades – Testing – Fund 8300.</w:t>
      </w:r>
    </w:p>
    <w:p w:rsidR="005035A9" w:rsidRPr="00473C24" w:rsidRDefault="005035A9" w:rsidP="005035A9">
      <w:pPr>
        <w:pStyle w:val="NoSpacing"/>
      </w:pPr>
      <w:r>
        <w:rPr>
          <w:b/>
        </w:rPr>
        <w:t xml:space="preserve">Voted </w:t>
      </w:r>
      <w:r w:rsidR="00473C24">
        <w:rPr>
          <w:b/>
        </w:rPr>
        <w:t>–</w:t>
      </w:r>
      <w:r>
        <w:rPr>
          <w:b/>
        </w:rPr>
        <w:t xml:space="preserve"> </w:t>
      </w:r>
      <w:r w:rsidR="00473C24">
        <w:t>Mr. Andrews made a motion to pay Rain for Rent Boston Invoice #1413009 in the amount of $4,005.86 from Fund 8300. The motion was seconded by Mr. Rouleau. All in favor, so voted</w:t>
      </w:r>
    </w:p>
    <w:p w:rsidR="008C0A82" w:rsidRDefault="008C0A82" w:rsidP="008C0A82">
      <w:pPr>
        <w:pStyle w:val="NoSpacing"/>
        <w:ind w:left="720"/>
      </w:pPr>
    </w:p>
    <w:p w:rsidR="008C0A82" w:rsidRDefault="008C0A82" w:rsidP="008C0A82">
      <w:pPr>
        <w:pStyle w:val="NoSpacing"/>
        <w:ind w:left="720"/>
      </w:pPr>
      <w:r>
        <w:t>Apple Valley Alarms, LLC Invoice #AV4420 in the amount of $680.00 for Professional Services rendered in connection with Phosphorus/Copper Upgrades – Testing – Fund 8300.</w:t>
      </w:r>
    </w:p>
    <w:p w:rsidR="005035A9" w:rsidRPr="00473C24" w:rsidRDefault="005035A9" w:rsidP="005035A9">
      <w:pPr>
        <w:pStyle w:val="NoSpacing"/>
      </w:pPr>
      <w:r>
        <w:rPr>
          <w:b/>
        </w:rPr>
        <w:t xml:space="preserve">Voted </w:t>
      </w:r>
      <w:r w:rsidR="00473C24">
        <w:rPr>
          <w:b/>
        </w:rPr>
        <w:t>–</w:t>
      </w:r>
      <w:r>
        <w:rPr>
          <w:b/>
        </w:rPr>
        <w:t xml:space="preserve"> </w:t>
      </w:r>
      <w:r w:rsidR="00473C24">
        <w:t>Mr. Andrews made a motion to pay Apple Valley Alarms, LLC Invoice #AV4420 in the amount not to exceed $680.00 from Fund 8300. The motion was seconded by Mr. Fontaine. All in favor, so voted.</w:t>
      </w:r>
    </w:p>
    <w:p w:rsidR="008C0A82" w:rsidRDefault="008C0A82" w:rsidP="008C0A82">
      <w:pPr>
        <w:pStyle w:val="NoSpacing"/>
        <w:ind w:left="720"/>
      </w:pPr>
    </w:p>
    <w:p w:rsidR="008C0A82" w:rsidRDefault="008C0A82" w:rsidP="008C0A82">
      <w:pPr>
        <w:pStyle w:val="NoSpacing"/>
        <w:ind w:left="720"/>
      </w:pPr>
      <w:r>
        <w:t>James J. Geremia &amp; Assoc., Inc. Invoice #3 in the amount of $2,273.46 for House Lateral Inspections rendered in connection with Lightning Ridge Farm Inc. – Fund 8200.</w:t>
      </w:r>
    </w:p>
    <w:p w:rsidR="005035A9" w:rsidRDefault="005035A9" w:rsidP="005035A9">
      <w:pPr>
        <w:pStyle w:val="NoSpacing"/>
      </w:pPr>
      <w:r>
        <w:rPr>
          <w:b/>
        </w:rPr>
        <w:t>Voted –</w:t>
      </w:r>
      <w:r w:rsidR="00473C24">
        <w:rPr>
          <w:b/>
        </w:rPr>
        <w:t xml:space="preserve"> </w:t>
      </w:r>
      <w:r w:rsidR="00473C24">
        <w:t>Mr. Fontaine made a motion to pay James J. Geremia &amp; Assoc., Inc. Invoice #3 in the amount of $2,273.46 from Fund 8200. The motion was seconded by Mr. Nolan. All in favor, so voted.</w:t>
      </w:r>
      <w:r>
        <w:rPr>
          <w:b/>
        </w:rPr>
        <w:t xml:space="preserve"> </w:t>
      </w:r>
    </w:p>
    <w:p w:rsidR="005035A9" w:rsidRDefault="005035A9" w:rsidP="005035A9">
      <w:pPr>
        <w:pStyle w:val="NoSpacing"/>
      </w:pPr>
    </w:p>
    <w:p w:rsidR="005035A9" w:rsidRDefault="005035A9" w:rsidP="005035A9">
      <w:pPr>
        <w:pStyle w:val="NoSpacing"/>
      </w:pPr>
    </w:p>
    <w:p w:rsidR="005035A9" w:rsidRDefault="005035A9" w:rsidP="005035A9">
      <w:pPr>
        <w:pStyle w:val="NoSpacing"/>
      </w:pPr>
      <w:r>
        <w:rPr>
          <w:b/>
          <w:u w:val="single"/>
        </w:rPr>
        <w:lastRenderedPageBreak/>
        <w:t>Engineer’s Report:</w:t>
      </w:r>
    </w:p>
    <w:p w:rsidR="005035A9" w:rsidRDefault="005035A9" w:rsidP="005035A9">
      <w:pPr>
        <w:pStyle w:val="NoSpacing"/>
      </w:pPr>
      <w:r>
        <w:tab/>
        <w:t>RIDOT Mohegan Bridge Replacement</w:t>
      </w:r>
    </w:p>
    <w:p w:rsidR="005035A9" w:rsidRDefault="005035A9" w:rsidP="005035A9">
      <w:pPr>
        <w:pStyle w:val="NoSpacing"/>
      </w:pPr>
      <w:r>
        <w:tab/>
        <w:t>Chapel Street Sewer Extension</w:t>
      </w:r>
    </w:p>
    <w:p w:rsidR="00473C24" w:rsidRDefault="00473C24" w:rsidP="005035A9">
      <w:pPr>
        <w:pStyle w:val="NoSpacing"/>
      </w:pPr>
    </w:p>
    <w:p w:rsidR="00EC4D0F" w:rsidRDefault="00EC4D0F" w:rsidP="005035A9">
      <w:pPr>
        <w:pStyle w:val="NoSpacing"/>
      </w:pPr>
      <w:r>
        <w:t>Mr. Dyment stated that he performed a peer review of the plans for the RIDOT Mohegan Bridge Replacement. He asked for specifications and is awaiting the submittal of updated plans. Mr. Dyment gave Jeff McCormick of Burrillville DPW a scoping fee to do a lot evaluation and sewer layout. Mr. Dyment will be submitting his comments regarding the plans drafted by James Geremia for the pump station upgrades. The comments will be submitted to the Commission next month.</w:t>
      </w:r>
    </w:p>
    <w:p w:rsidR="00EC4D0F" w:rsidRPr="00EC4D0F" w:rsidRDefault="00EC4D0F" w:rsidP="005035A9">
      <w:pPr>
        <w:pStyle w:val="NoSpacing"/>
      </w:pPr>
      <w:r>
        <w:rPr>
          <w:b/>
        </w:rPr>
        <w:t xml:space="preserve">Voted – </w:t>
      </w:r>
      <w:r>
        <w:t xml:space="preserve">Mr. </w:t>
      </w:r>
      <w:r w:rsidR="00066C95">
        <w:t xml:space="preserve">Fontaine made a motion to accept the Engineer’s Report. The </w:t>
      </w:r>
      <w:r w:rsidR="00D43B66">
        <w:t>motion was seconded by Mr. Nolan. All in favor, so voted.</w:t>
      </w:r>
    </w:p>
    <w:p w:rsidR="005035A9" w:rsidRDefault="005035A9" w:rsidP="005035A9">
      <w:pPr>
        <w:pStyle w:val="NoSpacing"/>
      </w:pPr>
    </w:p>
    <w:p w:rsidR="005035A9" w:rsidRDefault="005035A9" w:rsidP="005035A9">
      <w:pPr>
        <w:pStyle w:val="NoSpacing"/>
      </w:pPr>
    </w:p>
    <w:p w:rsidR="005035A9" w:rsidRDefault="005035A9" w:rsidP="005035A9">
      <w:pPr>
        <w:pStyle w:val="NoSpacing"/>
      </w:pPr>
      <w:r>
        <w:rPr>
          <w:b/>
          <w:u w:val="single"/>
        </w:rPr>
        <w:t>Attorney’s Report:</w:t>
      </w:r>
    </w:p>
    <w:p w:rsidR="00D43B66" w:rsidRPr="00D43B66" w:rsidRDefault="00D43B66" w:rsidP="005035A9">
      <w:pPr>
        <w:pStyle w:val="NoSpacing"/>
      </w:pPr>
      <w:r>
        <w:t>Ms. Barnes stated that the Attorney’s Report will be covered in Executive Session.</w:t>
      </w:r>
    </w:p>
    <w:p w:rsidR="005035A9" w:rsidRDefault="005035A9" w:rsidP="005035A9">
      <w:pPr>
        <w:pStyle w:val="NoSpacing"/>
      </w:pPr>
    </w:p>
    <w:p w:rsidR="005035A9" w:rsidRDefault="005035A9" w:rsidP="005035A9">
      <w:pPr>
        <w:pStyle w:val="NoSpacing"/>
      </w:pPr>
    </w:p>
    <w:p w:rsidR="005035A9" w:rsidRDefault="005035A9" w:rsidP="005035A9">
      <w:pPr>
        <w:pStyle w:val="NoSpacing"/>
        <w:rPr>
          <w:b/>
          <w:u w:val="single"/>
        </w:rPr>
      </w:pPr>
      <w:r>
        <w:rPr>
          <w:b/>
          <w:u w:val="single"/>
        </w:rPr>
        <w:t>Superintendent’s Report:</w:t>
      </w:r>
    </w:p>
    <w:p w:rsidR="00020995" w:rsidRDefault="00020995" w:rsidP="00020995">
      <w:pPr>
        <w:pStyle w:val="NoSpacing"/>
      </w:pPr>
      <w:r>
        <w:t>Report for the month of October, 2019</w:t>
      </w:r>
    </w:p>
    <w:p w:rsidR="00020995" w:rsidRDefault="00020995" w:rsidP="005035A9">
      <w:pPr>
        <w:pStyle w:val="NoSpacing"/>
        <w:rPr>
          <w:b/>
          <w:u w:val="single"/>
        </w:rPr>
      </w:pPr>
    </w:p>
    <w:p w:rsidR="005035A9" w:rsidRDefault="005035A9" w:rsidP="005035A9">
      <w:pPr>
        <w:pStyle w:val="NoSpacing"/>
        <w:numPr>
          <w:ilvl w:val="0"/>
          <w:numId w:val="1"/>
        </w:numPr>
        <w:rPr>
          <w:b/>
        </w:rPr>
      </w:pPr>
      <w:r>
        <w:rPr>
          <w:b/>
        </w:rPr>
        <w:t>WWTF OPERATIONS</w:t>
      </w:r>
    </w:p>
    <w:p w:rsidR="005035A9" w:rsidRDefault="005035A9" w:rsidP="005035A9">
      <w:pPr>
        <w:pStyle w:val="NoSpacing"/>
        <w:ind w:left="720"/>
      </w:pPr>
    </w:p>
    <w:p w:rsidR="005035A9" w:rsidRDefault="005035A9" w:rsidP="005035A9">
      <w:pPr>
        <w:pStyle w:val="NoSpacing"/>
        <w:numPr>
          <w:ilvl w:val="0"/>
          <w:numId w:val="7"/>
        </w:numPr>
      </w:pPr>
      <w:r>
        <w:t>Influent to Treatment Facility – MGD</w:t>
      </w:r>
    </w:p>
    <w:p w:rsidR="005035A9" w:rsidRDefault="005035A9" w:rsidP="005035A9">
      <w:pPr>
        <w:pStyle w:val="NoSpacing"/>
        <w:ind w:left="1080"/>
      </w:pPr>
      <w:r>
        <w:t>Average Daily Flow</w:t>
      </w:r>
      <w:r>
        <w:tab/>
      </w:r>
      <w:r>
        <w:tab/>
      </w:r>
      <w:r>
        <w:tab/>
      </w:r>
      <w:r>
        <w:tab/>
        <w:t>=</w:t>
      </w:r>
      <w:r>
        <w:tab/>
        <w:t>0.8637</w:t>
      </w:r>
    </w:p>
    <w:p w:rsidR="005035A9" w:rsidRDefault="005035A9" w:rsidP="005035A9">
      <w:pPr>
        <w:pStyle w:val="NoSpacing"/>
        <w:ind w:left="1080"/>
      </w:pPr>
      <w:r>
        <w:t>Maximum Daily Flow</w:t>
      </w:r>
      <w:r>
        <w:tab/>
      </w:r>
      <w:r>
        <w:tab/>
      </w:r>
      <w:r>
        <w:tab/>
        <w:t>=</w:t>
      </w:r>
      <w:r>
        <w:tab/>
        <w:t>1.0710</w:t>
      </w:r>
      <w:r>
        <w:tab/>
        <w:t>on</w:t>
      </w:r>
      <w:r>
        <w:tab/>
        <w:t>30-Oct</w:t>
      </w:r>
    </w:p>
    <w:p w:rsidR="005035A9" w:rsidRDefault="005035A9" w:rsidP="005035A9">
      <w:pPr>
        <w:pStyle w:val="NoSpacing"/>
        <w:ind w:left="1080"/>
      </w:pPr>
      <w:r>
        <w:t>Minimum Daily Flow</w:t>
      </w:r>
      <w:r>
        <w:tab/>
      </w:r>
      <w:r>
        <w:tab/>
      </w:r>
      <w:r>
        <w:tab/>
        <w:t>=</w:t>
      </w:r>
      <w:r>
        <w:tab/>
        <w:t>0.6770</w:t>
      </w:r>
      <w:r>
        <w:tab/>
        <w:t>on</w:t>
      </w:r>
      <w:r>
        <w:tab/>
        <w:t>13-Oct</w:t>
      </w:r>
    </w:p>
    <w:p w:rsidR="005035A9" w:rsidRDefault="005035A9" w:rsidP="005035A9">
      <w:pPr>
        <w:pStyle w:val="NoSpacing"/>
      </w:pPr>
    </w:p>
    <w:p w:rsidR="005035A9" w:rsidRDefault="005035A9" w:rsidP="005035A9">
      <w:pPr>
        <w:pStyle w:val="NoSpacing"/>
      </w:pPr>
      <w:r>
        <w:tab/>
      </w:r>
      <w:r>
        <w:tab/>
      </w:r>
      <w:r>
        <w:tab/>
      </w:r>
      <w:r>
        <w:tab/>
      </w:r>
      <w:r>
        <w:tab/>
      </w:r>
      <w:r>
        <w:tab/>
      </w:r>
      <w:r>
        <w:tab/>
      </w:r>
      <w:r>
        <w:tab/>
        <w:t>Percent</w:t>
      </w:r>
      <w:r>
        <w:tab/>
      </w:r>
      <w:r>
        <w:tab/>
        <w:t>Average</w:t>
      </w:r>
    </w:p>
    <w:p w:rsidR="005035A9" w:rsidRDefault="005035A9" w:rsidP="005035A9">
      <w:pPr>
        <w:pStyle w:val="NoSpacing"/>
      </w:pPr>
      <w:r>
        <w:tab/>
      </w:r>
      <w:r>
        <w:tab/>
      </w:r>
      <w:r>
        <w:tab/>
      </w:r>
      <w:r>
        <w:tab/>
      </w:r>
      <w:r>
        <w:tab/>
      </w:r>
      <w:r>
        <w:tab/>
      </w:r>
      <w:r>
        <w:tab/>
      </w:r>
      <w:r>
        <w:tab/>
      </w:r>
      <w:r>
        <w:rPr>
          <w:u w:val="single"/>
        </w:rPr>
        <w:t>Removal</w:t>
      </w:r>
      <w:r>
        <w:tab/>
      </w:r>
      <w:r>
        <w:rPr>
          <w:u w:val="single"/>
        </w:rPr>
        <w:t>Concentration</w:t>
      </w:r>
    </w:p>
    <w:p w:rsidR="005035A9" w:rsidRDefault="005035A9" w:rsidP="005035A9">
      <w:pPr>
        <w:pStyle w:val="NoSpacing"/>
        <w:numPr>
          <w:ilvl w:val="0"/>
          <w:numId w:val="7"/>
        </w:numPr>
      </w:pPr>
      <w:r>
        <w:t>Biochemical Oxygen Demand</w:t>
      </w:r>
    </w:p>
    <w:p w:rsidR="005035A9" w:rsidRDefault="005035A9" w:rsidP="005035A9">
      <w:pPr>
        <w:pStyle w:val="NoSpacing"/>
        <w:ind w:left="1080"/>
      </w:pPr>
      <w:r>
        <w:t>EPA / DEM Permit Requirement</w:t>
      </w:r>
      <w:r>
        <w:tab/>
      </w:r>
      <w:r>
        <w:tab/>
        <w:t>=</w:t>
      </w:r>
      <w:r>
        <w:tab/>
        <w:t>85.0% min</w:t>
      </w:r>
      <w:r>
        <w:tab/>
        <w:t>10.0 mg/L</w:t>
      </w:r>
    </w:p>
    <w:p w:rsidR="005035A9" w:rsidRDefault="005035A9" w:rsidP="005035A9">
      <w:pPr>
        <w:pStyle w:val="NoSpacing"/>
        <w:ind w:left="1080"/>
      </w:pPr>
      <w:r>
        <w:t>October achieved</w:t>
      </w:r>
      <w:r>
        <w:tab/>
      </w:r>
      <w:r>
        <w:tab/>
      </w:r>
      <w:r>
        <w:tab/>
      </w:r>
      <w:r>
        <w:tab/>
        <w:t>=</w:t>
      </w:r>
      <w:r>
        <w:tab/>
        <w:t>99.6%</w:t>
      </w:r>
      <w:r>
        <w:tab/>
      </w:r>
      <w:r>
        <w:tab/>
        <w:t>1.0 mg/L</w:t>
      </w:r>
    </w:p>
    <w:p w:rsidR="005035A9" w:rsidRDefault="005035A9" w:rsidP="005035A9">
      <w:pPr>
        <w:pStyle w:val="NoSpacing"/>
      </w:pPr>
    </w:p>
    <w:p w:rsidR="005035A9" w:rsidRDefault="005035A9" w:rsidP="005035A9">
      <w:pPr>
        <w:pStyle w:val="NoSpacing"/>
        <w:numPr>
          <w:ilvl w:val="0"/>
          <w:numId w:val="7"/>
        </w:numPr>
      </w:pPr>
      <w:r>
        <w:t>Total Suspended Solids</w:t>
      </w:r>
    </w:p>
    <w:p w:rsidR="005035A9" w:rsidRDefault="005035A9" w:rsidP="005035A9">
      <w:pPr>
        <w:pStyle w:val="NoSpacing"/>
        <w:ind w:left="1080"/>
      </w:pPr>
      <w:r>
        <w:t>EPA / DEM Permit Requirement</w:t>
      </w:r>
      <w:r>
        <w:tab/>
      </w:r>
      <w:r>
        <w:tab/>
        <w:t>=</w:t>
      </w:r>
      <w:r>
        <w:tab/>
        <w:t>85.0%</w:t>
      </w:r>
      <w:r>
        <w:tab/>
      </w:r>
      <w:r>
        <w:tab/>
        <w:t>15.0 mg/L</w:t>
      </w:r>
    </w:p>
    <w:p w:rsidR="005035A9" w:rsidRDefault="005035A9" w:rsidP="005035A9">
      <w:pPr>
        <w:pStyle w:val="NoSpacing"/>
        <w:ind w:left="1080"/>
      </w:pPr>
      <w:r>
        <w:t>October achieved</w:t>
      </w:r>
      <w:r>
        <w:tab/>
      </w:r>
      <w:r>
        <w:tab/>
      </w:r>
      <w:r>
        <w:tab/>
      </w:r>
      <w:r>
        <w:tab/>
        <w:t>=</w:t>
      </w:r>
      <w:r>
        <w:tab/>
        <w:t>99.6%</w:t>
      </w:r>
      <w:r>
        <w:tab/>
      </w:r>
      <w:r>
        <w:tab/>
      </w:r>
      <w:r w:rsidR="006B4D2F">
        <w:t>1.4 mg/L</w:t>
      </w:r>
    </w:p>
    <w:p w:rsidR="006B4D2F" w:rsidRDefault="006B4D2F" w:rsidP="006B4D2F">
      <w:pPr>
        <w:pStyle w:val="NoSpacing"/>
      </w:pPr>
    </w:p>
    <w:p w:rsidR="006B4D2F" w:rsidRDefault="006B4D2F" w:rsidP="006B4D2F">
      <w:pPr>
        <w:pStyle w:val="NoSpacing"/>
        <w:numPr>
          <w:ilvl w:val="0"/>
          <w:numId w:val="7"/>
        </w:numPr>
      </w:pPr>
      <w:r>
        <w:t>Total Phosphorus</w:t>
      </w:r>
    </w:p>
    <w:p w:rsidR="006B4D2F" w:rsidRDefault="006B4D2F" w:rsidP="006B4D2F">
      <w:pPr>
        <w:pStyle w:val="NoSpacing"/>
        <w:ind w:left="1080"/>
      </w:pPr>
      <w:r>
        <w:t>EPA / DEM Permit Requirement</w:t>
      </w:r>
      <w:r>
        <w:tab/>
      </w:r>
      <w:r>
        <w:tab/>
        <w:t>=</w:t>
      </w:r>
      <w:r>
        <w:tab/>
        <w:t>N/A</w:t>
      </w:r>
      <w:r>
        <w:tab/>
      </w:r>
      <w:r>
        <w:tab/>
        <w:t>0.10 mg/L</w:t>
      </w:r>
    </w:p>
    <w:p w:rsidR="006B4D2F" w:rsidRDefault="006B4D2F" w:rsidP="006B4D2F">
      <w:pPr>
        <w:pStyle w:val="NoSpacing"/>
        <w:ind w:left="1080"/>
      </w:pPr>
      <w:r>
        <w:t>October achieved</w:t>
      </w:r>
      <w:r>
        <w:tab/>
      </w:r>
      <w:r>
        <w:tab/>
      </w:r>
      <w:r>
        <w:tab/>
      </w:r>
      <w:r>
        <w:tab/>
        <w:t>=</w:t>
      </w:r>
      <w:r>
        <w:tab/>
        <w:t>99.1%</w:t>
      </w:r>
      <w:r>
        <w:tab/>
      </w:r>
      <w:r>
        <w:tab/>
        <w:t>0.051 mg/L</w:t>
      </w:r>
    </w:p>
    <w:p w:rsidR="006B4D2F" w:rsidRDefault="006B4D2F" w:rsidP="006B4D2F">
      <w:pPr>
        <w:pStyle w:val="NoSpacing"/>
      </w:pPr>
    </w:p>
    <w:p w:rsidR="006B4D2F" w:rsidRDefault="006B4D2F" w:rsidP="006B4D2F">
      <w:pPr>
        <w:pStyle w:val="NoSpacing"/>
        <w:numPr>
          <w:ilvl w:val="0"/>
          <w:numId w:val="7"/>
        </w:numPr>
      </w:pPr>
      <w:r>
        <w:t>Total Ammonia</w:t>
      </w:r>
    </w:p>
    <w:p w:rsidR="006B4D2F" w:rsidRDefault="006B4D2F" w:rsidP="006B4D2F">
      <w:pPr>
        <w:pStyle w:val="NoSpacing"/>
        <w:ind w:left="1080"/>
      </w:pPr>
      <w:r>
        <w:t>EPA / DEM Permit Requirement</w:t>
      </w:r>
      <w:r>
        <w:tab/>
      </w:r>
      <w:r>
        <w:tab/>
        <w:t>=</w:t>
      </w:r>
      <w:r>
        <w:tab/>
        <w:t>N/A</w:t>
      </w:r>
      <w:r>
        <w:tab/>
      </w:r>
      <w:r>
        <w:tab/>
        <w:t>8.9 mg/L</w:t>
      </w:r>
    </w:p>
    <w:p w:rsidR="006B4D2F" w:rsidRDefault="006B4D2F" w:rsidP="006B4D2F">
      <w:pPr>
        <w:pStyle w:val="NoSpacing"/>
        <w:ind w:left="1080"/>
      </w:pPr>
      <w:r>
        <w:t>October achieved</w:t>
      </w:r>
      <w:r>
        <w:tab/>
      </w:r>
      <w:r>
        <w:tab/>
      </w:r>
      <w:r>
        <w:tab/>
      </w:r>
      <w:r>
        <w:tab/>
        <w:t>=</w:t>
      </w:r>
      <w:r>
        <w:tab/>
        <w:t>83.6%</w:t>
      </w:r>
      <w:r>
        <w:tab/>
      </w:r>
      <w:r>
        <w:tab/>
        <w:t>5.0 mg/L</w:t>
      </w:r>
    </w:p>
    <w:p w:rsidR="006B4D2F" w:rsidRDefault="006B4D2F" w:rsidP="006B4D2F">
      <w:pPr>
        <w:pStyle w:val="NoSpacing"/>
      </w:pPr>
    </w:p>
    <w:p w:rsidR="006B4D2F" w:rsidRDefault="006B4D2F" w:rsidP="006B4D2F">
      <w:pPr>
        <w:pStyle w:val="NoSpacing"/>
        <w:numPr>
          <w:ilvl w:val="0"/>
          <w:numId w:val="7"/>
        </w:numPr>
      </w:pPr>
      <w:r>
        <w:t>Total Copper</w:t>
      </w:r>
    </w:p>
    <w:p w:rsidR="006B4D2F" w:rsidRDefault="006B4D2F" w:rsidP="006B4D2F">
      <w:pPr>
        <w:pStyle w:val="NoSpacing"/>
        <w:ind w:left="1080"/>
      </w:pPr>
      <w:r>
        <w:t>EPA / DEM Permit Requirement</w:t>
      </w:r>
      <w:r>
        <w:tab/>
      </w:r>
      <w:r>
        <w:tab/>
        <w:t>=</w:t>
      </w:r>
      <w:r>
        <w:tab/>
        <w:t>N/A</w:t>
      </w:r>
      <w:r>
        <w:tab/>
      </w:r>
      <w:r>
        <w:tab/>
        <w:t>8.0 ug/L</w:t>
      </w:r>
    </w:p>
    <w:p w:rsidR="006B4D2F" w:rsidRDefault="006B4D2F" w:rsidP="006B4D2F">
      <w:pPr>
        <w:pStyle w:val="NoSpacing"/>
        <w:ind w:left="1080"/>
      </w:pPr>
      <w:r>
        <w:t>October achieved</w:t>
      </w:r>
      <w:r>
        <w:tab/>
      </w:r>
      <w:r>
        <w:tab/>
      </w:r>
      <w:r>
        <w:tab/>
      </w:r>
      <w:r>
        <w:tab/>
        <w:t>=</w:t>
      </w:r>
      <w:r>
        <w:tab/>
        <w:t>97.0%</w:t>
      </w:r>
      <w:r>
        <w:tab/>
      </w:r>
      <w:r>
        <w:tab/>
        <w:t>7.2 ug/L</w:t>
      </w:r>
    </w:p>
    <w:p w:rsidR="006B4D2F" w:rsidRDefault="006B4D2F" w:rsidP="006B4D2F">
      <w:pPr>
        <w:pStyle w:val="NoSpacing"/>
      </w:pPr>
    </w:p>
    <w:p w:rsidR="006B4D2F" w:rsidRDefault="006B4D2F" w:rsidP="006B4D2F">
      <w:pPr>
        <w:pStyle w:val="NoSpacing"/>
        <w:numPr>
          <w:ilvl w:val="0"/>
          <w:numId w:val="7"/>
        </w:numPr>
      </w:pPr>
      <w:r>
        <w:t>Disposed Sludge</w:t>
      </w:r>
    </w:p>
    <w:p w:rsidR="006B4D2F" w:rsidRDefault="006B4D2F" w:rsidP="006B4D2F">
      <w:pPr>
        <w:pStyle w:val="NoSpacing"/>
        <w:ind w:left="1080"/>
      </w:pPr>
      <w:r>
        <w:t>Dry Tons Disposed of</w:t>
      </w:r>
      <w:r>
        <w:tab/>
      </w:r>
      <w:r>
        <w:tab/>
      </w:r>
      <w:r>
        <w:tab/>
        <w:t>=</w:t>
      </w:r>
      <w:r>
        <w:tab/>
        <w:t>31.96</w:t>
      </w:r>
    </w:p>
    <w:p w:rsidR="006B4D2F" w:rsidRDefault="006B4D2F" w:rsidP="006B4D2F">
      <w:pPr>
        <w:pStyle w:val="NoSpacing"/>
        <w:ind w:left="1080"/>
      </w:pPr>
      <w:r>
        <w:t xml:space="preserve">Number of Loads Removed </w:t>
      </w:r>
      <w:r>
        <w:tab/>
      </w:r>
      <w:r>
        <w:tab/>
      </w:r>
      <w:r>
        <w:tab/>
        <w:t>=</w:t>
      </w:r>
      <w:r>
        <w:tab/>
        <w:t>26</w:t>
      </w:r>
    </w:p>
    <w:p w:rsidR="006B4D2F" w:rsidRDefault="006B4D2F" w:rsidP="006B4D2F">
      <w:pPr>
        <w:pStyle w:val="NoSpacing"/>
        <w:ind w:left="1080"/>
      </w:pPr>
      <w:r>
        <w:t>Average Dry Tons / Load</w:t>
      </w:r>
      <w:r>
        <w:tab/>
      </w:r>
      <w:r>
        <w:tab/>
      </w:r>
      <w:r>
        <w:tab/>
        <w:t>=</w:t>
      </w:r>
      <w:r>
        <w:tab/>
        <w:t>1.23</w:t>
      </w:r>
    </w:p>
    <w:p w:rsidR="006B4D2F" w:rsidRDefault="006B4D2F" w:rsidP="006B4D2F">
      <w:pPr>
        <w:pStyle w:val="NoSpacing"/>
      </w:pPr>
    </w:p>
    <w:p w:rsidR="006B4D2F" w:rsidRDefault="006B4D2F" w:rsidP="006B4D2F">
      <w:pPr>
        <w:pStyle w:val="NoSpacing"/>
      </w:pPr>
      <w:r>
        <w:rPr>
          <w:u w:val="single"/>
        </w:rPr>
        <w:t>Callout Alarms</w:t>
      </w:r>
    </w:p>
    <w:p w:rsidR="006B4D2F" w:rsidRDefault="006B4D2F" w:rsidP="006B4D2F">
      <w:pPr>
        <w:pStyle w:val="NoSpacing"/>
      </w:pPr>
    </w:p>
    <w:p w:rsidR="006B4D2F" w:rsidRDefault="006B4D2F" w:rsidP="006B4D2F">
      <w:pPr>
        <w:pStyle w:val="NoSpacing"/>
      </w:pPr>
      <w:r>
        <w:t>There was one (1) after hour alarm callout for the WWTF.</w:t>
      </w:r>
    </w:p>
    <w:p w:rsidR="006B4D2F" w:rsidRDefault="006B4D2F" w:rsidP="006B4D2F">
      <w:pPr>
        <w:pStyle w:val="NoSpacing"/>
      </w:pPr>
    </w:p>
    <w:p w:rsidR="006B4D2F" w:rsidRDefault="006B4D2F" w:rsidP="006B4D2F">
      <w:pPr>
        <w:pStyle w:val="NoSpacing"/>
      </w:pPr>
      <w:r>
        <w:t xml:space="preserve">10/22/19 – High Reject </w:t>
      </w:r>
      <w:r w:rsidR="00020995">
        <w:t>Wet Well – Reject Pump #1 failed to start. Cleared failed pump alarm and reset over temp fault on VFD. Ran pump in Hand but it would only ramp to 4.6 Hz. Shut off pump and then bumped in Bypass. Restarted pump and pump ramped up to 70% speed. Next day, Reject pump station was pumped down and cleaned of sludge buildup in wet well.</w:t>
      </w:r>
    </w:p>
    <w:p w:rsidR="00020995" w:rsidRDefault="00020995" w:rsidP="006B4D2F">
      <w:pPr>
        <w:pStyle w:val="NoSpacing"/>
      </w:pPr>
    </w:p>
    <w:p w:rsidR="00020995" w:rsidRDefault="00020995" w:rsidP="006B4D2F">
      <w:pPr>
        <w:pStyle w:val="NoSpacing"/>
      </w:pPr>
      <w:r>
        <w:rPr>
          <w:u w:val="single"/>
        </w:rPr>
        <w:t>Effluent Permit Excursion</w:t>
      </w:r>
    </w:p>
    <w:p w:rsidR="00020995" w:rsidRDefault="00020995" w:rsidP="006B4D2F">
      <w:pPr>
        <w:pStyle w:val="NoSpacing"/>
      </w:pPr>
    </w:p>
    <w:p w:rsidR="00020995" w:rsidRDefault="00020995" w:rsidP="006B4D2F">
      <w:pPr>
        <w:pStyle w:val="NoSpacing"/>
      </w:pPr>
      <w:r>
        <w:t xml:space="preserve"> The Final Effluent sample sent out for copper analysis for sample date 10/3/19 measured 37.4 ug/L which is significantly over the 10.6 ug/L Daily Maximum limit. Phoenix Laboratory was asked to rerun the sample to verify the result. The rerun result was reported as 34.7 ug/L and the reported average for the 10/3/19 sample is 36.1 ug/L, which is the Daily Maximum permit excursion. Matthew Puglia of RIDEM was informed of the Daily Maximum excursion on 10/15/19.</w:t>
      </w:r>
    </w:p>
    <w:p w:rsidR="00020995" w:rsidRDefault="00020995" w:rsidP="006B4D2F">
      <w:pPr>
        <w:pStyle w:val="NoSpacing"/>
      </w:pPr>
    </w:p>
    <w:p w:rsidR="00020995" w:rsidRDefault="00020995" w:rsidP="006B4D2F">
      <w:pPr>
        <w:pStyle w:val="NoSpacing"/>
      </w:pPr>
      <w:r>
        <w:t>The effluent composite sample was collected over a 24-hour period from Thursday 8AM to Friday 8AM during the time in which the Phosphorus Removal system was still being prepared by Nexom and BSC personnel for the Performance Test scheduled to begin Sunday, 10/6/19. Earlier in the week, Tuesday through Thursday morning sand was removed from filter cells and both filter channels were pumped out and washed down to remove a sludge blanket that had developed only two weeks after the channels were previously cleaned. It is very likely preparation activities during the time of sampling may have contributed to the permit excursion. The secondary effluent (filter influent) sample collected during the same period measured 10.8 ug/L which corroborates this assumption.</w:t>
      </w:r>
    </w:p>
    <w:p w:rsidR="00020995" w:rsidRDefault="00020995" w:rsidP="006B4D2F">
      <w:pPr>
        <w:pStyle w:val="NoSpacing"/>
      </w:pPr>
    </w:p>
    <w:p w:rsidR="00020995" w:rsidRDefault="00020995" w:rsidP="006B4D2F">
      <w:pPr>
        <w:pStyle w:val="NoSpacing"/>
      </w:pPr>
      <w:r>
        <w:t xml:space="preserve">Subsequent to the excursion, the Performance Test effluent copper results were all below the Maximum Daily limit and averaged 4.9 ug/L over the five days of testing. Furthermore, samples were collected the third week of October for five days in order to bring the monthly average to avoid a second permit excursion. The additional smaples initially brought the monthly average to 7.6 ug/L and then the last sample for the month collected on 10/31/19 measured </w:t>
      </w:r>
      <w:r w:rsidR="009D16DF">
        <w:t>&lt;1.0 ug/L. This last result brought the monthly average down to 7.2 ug/L.</w:t>
      </w:r>
    </w:p>
    <w:p w:rsidR="009D16DF" w:rsidRDefault="009D16DF" w:rsidP="006B4D2F">
      <w:pPr>
        <w:pStyle w:val="NoSpacing"/>
      </w:pPr>
    </w:p>
    <w:p w:rsidR="009D16DF" w:rsidRPr="009D16DF" w:rsidRDefault="009D16DF" w:rsidP="009D16DF">
      <w:pPr>
        <w:pStyle w:val="NoSpacing"/>
        <w:numPr>
          <w:ilvl w:val="0"/>
          <w:numId w:val="1"/>
        </w:numPr>
        <w:rPr>
          <w:b/>
        </w:rPr>
      </w:pPr>
      <w:r>
        <w:rPr>
          <w:b/>
        </w:rPr>
        <w:t>COLLECTION SYSTEM OPERATIONS</w:t>
      </w:r>
    </w:p>
    <w:p w:rsidR="009D16DF" w:rsidRDefault="009D16DF" w:rsidP="009D16DF">
      <w:pPr>
        <w:pStyle w:val="NoSpacing"/>
      </w:pPr>
    </w:p>
    <w:p w:rsidR="009D16DF" w:rsidRDefault="009D16DF" w:rsidP="009D16DF">
      <w:pPr>
        <w:pStyle w:val="NoSpacing"/>
      </w:pPr>
      <w:r>
        <w:t>There were fourteen (14) after hour collection systems call-in responses for the month of October 2019. Find the call-in table below:</w:t>
      </w:r>
    </w:p>
    <w:p w:rsidR="009D16DF" w:rsidRDefault="009D16DF" w:rsidP="009D16DF">
      <w:pPr>
        <w:pStyle w:val="NoSpacing"/>
      </w:pPr>
    </w:p>
    <w:tbl>
      <w:tblPr>
        <w:tblStyle w:val="TableGrid"/>
        <w:tblW w:w="0" w:type="auto"/>
        <w:tblLook w:val="04A0" w:firstRow="1" w:lastRow="0" w:firstColumn="1" w:lastColumn="0" w:noHBand="0" w:noVBand="1"/>
      </w:tblPr>
      <w:tblGrid>
        <w:gridCol w:w="1055"/>
        <w:gridCol w:w="1782"/>
        <w:gridCol w:w="3183"/>
        <w:gridCol w:w="3556"/>
      </w:tblGrid>
      <w:tr w:rsidR="009D16DF" w:rsidTr="009D16DF">
        <w:tc>
          <w:tcPr>
            <w:tcW w:w="918" w:type="dxa"/>
          </w:tcPr>
          <w:p w:rsidR="009D16DF" w:rsidRPr="009D16DF" w:rsidRDefault="009D16DF" w:rsidP="009D16DF">
            <w:pPr>
              <w:pStyle w:val="NoSpacing"/>
            </w:pPr>
            <w:r>
              <w:t>Date</w:t>
            </w:r>
          </w:p>
        </w:tc>
        <w:tc>
          <w:tcPr>
            <w:tcW w:w="1800" w:type="dxa"/>
          </w:tcPr>
          <w:p w:rsidR="009D16DF" w:rsidRPr="009D16DF" w:rsidRDefault="009D16DF" w:rsidP="009D16DF">
            <w:pPr>
              <w:pStyle w:val="NoSpacing"/>
            </w:pPr>
            <w:r>
              <w:t>Location</w:t>
            </w:r>
          </w:p>
        </w:tc>
        <w:tc>
          <w:tcPr>
            <w:tcW w:w="3240" w:type="dxa"/>
          </w:tcPr>
          <w:p w:rsidR="009D16DF" w:rsidRPr="009D16DF" w:rsidRDefault="009D16DF" w:rsidP="009D16DF">
            <w:pPr>
              <w:pStyle w:val="NoSpacing"/>
            </w:pPr>
            <w:r>
              <w:t>Nature of Call/Alarm Condition</w:t>
            </w:r>
          </w:p>
        </w:tc>
        <w:tc>
          <w:tcPr>
            <w:tcW w:w="3618" w:type="dxa"/>
          </w:tcPr>
          <w:p w:rsidR="009D16DF" w:rsidRPr="009D16DF" w:rsidRDefault="009D16DF" w:rsidP="009D16DF">
            <w:pPr>
              <w:pStyle w:val="NoSpacing"/>
            </w:pPr>
            <w:r>
              <w:t>Issue Found</w:t>
            </w:r>
          </w:p>
        </w:tc>
      </w:tr>
      <w:tr w:rsidR="009D16DF" w:rsidTr="009D16DF">
        <w:tc>
          <w:tcPr>
            <w:tcW w:w="918" w:type="dxa"/>
          </w:tcPr>
          <w:p w:rsidR="009D16DF" w:rsidRPr="009D16DF" w:rsidRDefault="009D16DF" w:rsidP="009D16DF">
            <w:pPr>
              <w:pStyle w:val="NoSpacing"/>
            </w:pPr>
            <w:r>
              <w:t>10/5/19</w:t>
            </w:r>
          </w:p>
        </w:tc>
        <w:tc>
          <w:tcPr>
            <w:tcW w:w="1800" w:type="dxa"/>
          </w:tcPr>
          <w:p w:rsidR="009D16DF" w:rsidRPr="009D16DF" w:rsidRDefault="009D16DF" w:rsidP="009D16DF">
            <w:pPr>
              <w:pStyle w:val="NoSpacing"/>
            </w:pPr>
            <w:r>
              <w:t>Rock Ave PS</w:t>
            </w:r>
          </w:p>
        </w:tc>
        <w:tc>
          <w:tcPr>
            <w:tcW w:w="3240" w:type="dxa"/>
          </w:tcPr>
          <w:p w:rsidR="009D16DF" w:rsidRPr="009D16DF" w:rsidRDefault="009D16DF" w:rsidP="009D16DF">
            <w:pPr>
              <w:pStyle w:val="NoSpacing"/>
            </w:pPr>
            <w:r>
              <w:t>High Wet Well</w:t>
            </w:r>
          </w:p>
        </w:tc>
        <w:tc>
          <w:tcPr>
            <w:tcW w:w="3618" w:type="dxa"/>
          </w:tcPr>
          <w:p w:rsidR="009D16DF" w:rsidRPr="009D16DF" w:rsidRDefault="009D16DF" w:rsidP="009D16DF">
            <w:pPr>
              <w:pStyle w:val="NoSpacing"/>
            </w:pPr>
            <w:r>
              <w:t>Cleaned flapper valve of obstruction and pumped down wet well.</w:t>
            </w:r>
          </w:p>
        </w:tc>
      </w:tr>
      <w:tr w:rsidR="009D16DF" w:rsidTr="009D16DF">
        <w:tc>
          <w:tcPr>
            <w:tcW w:w="918" w:type="dxa"/>
          </w:tcPr>
          <w:p w:rsidR="009D16DF" w:rsidRPr="009D16DF" w:rsidRDefault="009D16DF" w:rsidP="009D16DF">
            <w:pPr>
              <w:pStyle w:val="NoSpacing"/>
            </w:pPr>
            <w:r>
              <w:t>10/7/19</w:t>
            </w:r>
          </w:p>
        </w:tc>
        <w:tc>
          <w:tcPr>
            <w:tcW w:w="1800" w:type="dxa"/>
          </w:tcPr>
          <w:p w:rsidR="009D16DF" w:rsidRPr="009D16DF" w:rsidRDefault="009D16DF" w:rsidP="009D16DF">
            <w:pPr>
              <w:pStyle w:val="NoSpacing"/>
            </w:pPr>
            <w:r>
              <w:t>School Street PS</w:t>
            </w:r>
          </w:p>
        </w:tc>
        <w:tc>
          <w:tcPr>
            <w:tcW w:w="3240" w:type="dxa"/>
          </w:tcPr>
          <w:p w:rsidR="009D16DF" w:rsidRPr="009D16DF" w:rsidRDefault="009D16DF" w:rsidP="009D16DF">
            <w:pPr>
              <w:pStyle w:val="NoSpacing"/>
            </w:pPr>
            <w:r>
              <w:t>Pump Fail</w:t>
            </w:r>
          </w:p>
        </w:tc>
        <w:tc>
          <w:tcPr>
            <w:tcW w:w="3618" w:type="dxa"/>
          </w:tcPr>
          <w:p w:rsidR="009D16DF" w:rsidRPr="009D16DF" w:rsidRDefault="009D16DF" w:rsidP="009D16DF">
            <w:pPr>
              <w:pStyle w:val="NoSpacing"/>
            </w:pPr>
            <w:r>
              <w:t xml:space="preserve">Pumps not running. Reset pumps </w:t>
            </w:r>
            <w:r>
              <w:lastRenderedPageBreak/>
              <w:t>and pumped down wet well. Possible power bump as Water Dept. was responded to similar issue.</w:t>
            </w:r>
          </w:p>
        </w:tc>
      </w:tr>
      <w:tr w:rsidR="009D16DF" w:rsidTr="009D16DF">
        <w:tc>
          <w:tcPr>
            <w:tcW w:w="918" w:type="dxa"/>
          </w:tcPr>
          <w:p w:rsidR="009D16DF" w:rsidRPr="009D16DF" w:rsidRDefault="009D16DF" w:rsidP="009D16DF">
            <w:pPr>
              <w:pStyle w:val="NoSpacing"/>
            </w:pPr>
            <w:r>
              <w:lastRenderedPageBreak/>
              <w:t>10/8/19</w:t>
            </w:r>
          </w:p>
        </w:tc>
        <w:tc>
          <w:tcPr>
            <w:tcW w:w="1800" w:type="dxa"/>
          </w:tcPr>
          <w:p w:rsidR="009D16DF" w:rsidRPr="009D16DF" w:rsidRDefault="009D16DF" w:rsidP="009D16DF">
            <w:pPr>
              <w:pStyle w:val="NoSpacing"/>
            </w:pPr>
            <w:r>
              <w:t>Eagle Peak PS</w:t>
            </w:r>
          </w:p>
        </w:tc>
        <w:tc>
          <w:tcPr>
            <w:tcW w:w="3240" w:type="dxa"/>
          </w:tcPr>
          <w:p w:rsidR="009D16DF" w:rsidRPr="009D16DF" w:rsidRDefault="009D16DF" w:rsidP="009D16DF">
            <w:pPr>
              <w:pStyle w:val="NoSpacing"/>
            </w:pPr>
            <w:r>
              <w:t>Pump #1 Fail</w:t>
            </w:r>
          </w:p>
        </w:tc>
        <w:tc>
          <w:tcPr>
            <w:tcW w:w="3618" w:type="dxa"/>
          </w:tcPr>
          <w:p w:rsidR="009D16DF" w:rsidRPr="009D16DF" w:rsidRDefault="009D16DF" w:rsidP="009D16DF">
            <w:pPr>
              <w:pStyle w:val="NoSpacing"/>
            </w:pPr>
            <w:r>
              <w:t>Soft start over current fault. Cleared fault and waited for wet well to fill and start pump. Return to normal.</w:t>
            </w:r>
          </w:p>
        </w:tc>
      </w:tr>
      <w:tr w:rsidR="009D16DF" w:rsidTr="009D16DF">
        <w:tc>
          <w:tcPr>
            <w:tcW w:w="918" w:type="dxa"/>
          </w:tcPr>
          <w:p w:rsidR="009D16DF" w:rsidRPr="009D16DF" w:rsidRDefault="009D16DF" w:rsidP="009D16DF">
            <w:pPr>
              <w:pStyle w:val="NoSpacing"/>
            </w:pPr>
            <w:r>
              <w:t>10/12/19</w:t>
            </w:r>
          </w:p>
        </w:tc>
        <w:tc>
          <w:tcPr>
            <w:tcW w:w="1800" w:type="dxa"/>
          </w:tcPr>
          <w:p w:rsidR="009D16DF" w:rsidRPr="009D16DF" w:rsidRDefault="009D16DF" w:rsidP="009D16DF">
            <w:pPr>
              <w:pStyle w:val="NoSpacing"/>
            </w:pPr>
            <w:r>
              <w:t>Oakland PS</w:t>
            </w:r>
          </w:p>
        </w:tc>
        <w:tc>
          <w:tcPr>
            <w:tcW w:w="3240" w:type="dxa"/>
          </w:tcPr>
          <w:p w:rsidR="009D16DF" w:rsidRPr="009D16DF" w:rsidRDefault="009D16DF" w:rsidP="009D16DF">
            <w:pPr>
              <w:pStyle w:val="NoSpacing"/>
            </w:pPr>
            <w:r>
              <w:t>High Wet Well</w:t>
            </w:r>
          </w:p>
        </w:tc>
        <w:tc>
          <w:tcPr>
            <w:tcW w:w="3618" w:type="dxa"/>
          </w:tcPr>
          <w:p w:rsidR="009D16DF" w:rsidRPr="009D16DF" w:rsidRDefault="009D16DF" w:rsidP="009D16DF">
            <w:pPr>
              <w:pStyle w:val="NoSpacing"/>
            </w:pPr>
            <w:r>
              <w:t>Pump #1 off in overload. Reset pump. Back flushed pump and then pumped down wet well.</w:t>
            </w:r>
          </w:p>
        </w:tc>
      </w:tr>
      <w:tr w:rsidR="009D16DF" w:rsidTr="009D16DF">
        <w:tc>
          <w:tcPr>
            <w:tcW w:w="918" w:type="dxa"/>
          </w:tcPr>
          <w:p w:rsidR="009D16DF" w:rsidRDefault="009D16DF" w:rsidP="009D16DF">
            <w:pPr>
              <w:pStyle w:val="NoSpacing"/>
            </w:pPr>
            <w:r>
              <w:t>10/13/19</w:t>
            </w:r>
          </w:p>
        </w:tc>
        <w:tc>
          <w:tcPr>
            <w:tcW w:w="1800" w:type="dxa"/>
          </w:tcPr>
          <w:p w:rsidR="009D16DF" w:rsidRDefault="009D16DF" w:rsidP="009D16DF">
            <w:pPr>
              <w:pStyle w:val="NoSpacing"/>
            </w:pPr>
            <w:r>
              <w:t>Beach Road PS</w:t>
            </w:r>
          </w:p>
        </w:tc>
        <w:tc>
          <w:tcPr>
            <w:tcW w:w="3240" w:type="dxa"/>
          </w:tcPr>
          <w:p w:rsidR="009D16DF" w:rsidRDefault="009D16DF" w:rsidP="009D16DF">
            <w:pPr>
              <w:pStyle w:val="NoSpacing"/>
            </w:pPr>
            <w:r>
              <w:t>High Wet Well</w:t>
            </w:r>
          </w:p>
        </w:tc>
        <w:tc>
          <w:tcPr>
            <w:tcW w:w="3618" w:type="dxa"/>
          </w:tcPr>
          <w:p w:rsidR="009D16DF" w:rsidRDefault="009D16DF" w:rsidP="009D16DF">
            <w:pPr>
              <w:pStyle w:val="NoSpacing"/>
            </w:pPr>
            <w:r>
              <w:t>Suction clogged. Back flushed suction and pumped down wet well.</w:t>
            </w:r>
          </w:p>
        </w:tc>
      </w:tr>
      <w:tr w:rsidR="009D16DF" w:rsidTr="009D16DF">
        <w:tc>
          <w:tcPr>
            <w:tcW w:w="918" w:type="dxa"/>
          </w:tcPr>
          <w:p w:rsidR="009D16DF" w:rsidRDefault="009D16DF" w:rsidP="009D16DF">
            <w:pPr>
              <w:pStyle w:val="NoSpacing"/>
            </w:pPr>
            <w:r>
              <w:t>10/13/19</w:t>
            </w:r>
          </w:p>
        </w:tc>
        <w:tc>
          <w:tcPr>
            <w:tcW w:w="1800" w:type="dxa"/>
          </w:tcPr>
          <w:p w:rsidR="009D16DF" w:rsidRDefault="009D16DF" w:rsidP="009D16DF">
            <w:pPr>
              <w:pStyle w:val="NoSpacing"/>
            </w:pPr>
            <w:r>
              <w:t>Eagle Peak PS</w:t>
            </w:r>
          </w:p>
        </w:tc>
        <w:tc>
          <w:tcPr>
            <w:tcW w:w="3240" w:type="dxa"/>
          </w:tcPr>
          <w:p w:rsidR="009D16DF" w:rsidRDefault="009D16DF" w:rsidP="009D16DF">
            <w:pPr>
              <w:pStyle w:val="NoSpacing"/>
            </w:pPr>
            <w:r>
              <w:t>Pump #1 Fail</w:t>
            </w:r>
          </w:p>
        </w:tc>
        <w:tc>
          <w:tcPr>
            <w:tcW w:w="3618" w:type="dxa"/>
          </w:tcPr>
          <w:p w:rsidR="009D16DF" w:rsidRDefault="009D16DF" w:rsidP="009D16DF">
            <w:pPr>
              <w:pStyle w:val="NoSpacing"/>
            </w:pPr>
            <w:r>
              <w:t>OCF on Alti-Start. Reset fault. Reset Gen fail. Return to normal.</w:t>
            </w:r>
          </w:p>
        </w:tc>
      </w:tr>
      <w:tr w:rsidR="009D16DF" w:rsidTr="009D16DF">
        <w:tc>
          <w:tcPr>
            <w:tcW w:w="918" w:type="dxa"/>
          </w:tcPr>
          <w:p w:rsidR="009D16DF" w:rsidRDefault="009D16DF" w:rsidP="009D16DF">
            <w:pPr>
              <w:pStyle w:val="NoSpacing"/>
            </w:pPr>
            <w:r>
              <w:t>10/13/19</w:t>
            </w:r>
          </w:p>
        </w:tc>
        <w:tc>
          <w:tcPr>
            <w:tcW w:w="1800" w:type="dxa"/>
          </w:tcPr>
          <w:p w:rsidR="009D16DF" w:rsidRDefault="009D16DF" w:rsidP="009D16DF">
            <w:pPr>
              <w:pStyle w:val="NoSpacing"/>
            </w:pPr>
            <w:r>
              <w:t>Oakland PS</w:t>
            </w:r>
          </w:p>
        </w:tc>
        <w:tc>
          <w:tcPr>
            <w:tcW w:w="3240" w:type="dxa"/>
          </w:tcPr>
          <w:p w:rsidR="009D16DF" w:rsidRDefault="009D16DF" w:rsidP="009D16DF">
            <w:pPr>
              <w:pStyle w:val="NoSpacing"/>
            </w:pPr>
            <w:r>
              <w:t>High Wet Well</w:t>
            </w:r>
          </w:p>
        </w:tc>
        <w:tc>
          <w:tcPr>
            <w:tcW w:w="3618" w:type="dxa"/>
          </w:tcPr>
          <w:p w:rsidR="009D16DF" w:rsidRDefault="009D16DF" w:rsidP="009D16DF">
            <w:pPr>
              <w:pStyle w:val="NoSpacing"/>
            </w:pPr>
            <w:r>
              <w:t>Pump #1 off in overload. Pulled pump and cleaned. Pumped down wet well.</w:t>
            </w:r>
          </w:p>
        </w:tc>
      </w:tr>
      <w:tr w:rsidR="009D16DF" w:rsidTr="009D16DF">
        <w:tc>
          <w:tcPr>
            <w:tcW w:w="918" w:type="dxa"/>
          </w:tcPr>
          <w:p w:rsidR="009D16DF" w:rsidRDefault="009D16DF" w:rsidP="009D16DF">
            <w:pPr>
              <w:pStyle w:val="NoSpacing"/>
            </w:pPr>
            <w:r>
              <w:t>10/17/19</w:t>
            </w:r>
          </w:p>
        </w:tc>
        <w:tc>
          <w:tcPr>
            <w:tcW w:w="1800" w:type="dxa"/>
          </w:tcPr>
          <w:p w:rsidR="009D16DF" w:rsidRDefault="009D16DF" w:rsidP="009D16DF">
            <w:pPr>
              <w:pStyle w:val="NoSpacing"/>
            </w:pPr>
            <w:r>
              <w:t>Beach Road PS</w:t>
            </w:r>
          </w:p>
        </w:tc>
        <w:tc>
          <w:tcPr>
            <w:tcW w:w="3240" w:type="dxa"/>
          </w:tcPr>
          <w:p w:rsidR="009D16DF" w:rsidRDefault="009D16DF" w:rsidP="009D16DF">
            <w:pPr>
              <w:pStyle w:val="NoSpacing"/>
            </w:pPr>
            <w:r>
              <w:t>High Wet Well</w:t>
            </w:r>
          </w:p>
        </w:tc>
        <w:tc>
          <w:tcPr>
            <w:tcW w:w="3618" w:type="dxa"/>
          </w:tcPr>
          <w:p w:rsidR="009D16DF" w:rsidRDefault="009D16DF" w:rsidP="009D16DF">
            <w:pPr>
              <w:pStyle w:val="NoSpacing"/>
            </w:pPr>
            <w:r>
              <w:t>Suction clogged. Nothing coming in. Back flushed and pumped wet well down.</w:t>
            </w:r>
          </w:p>
        </w:tc>
      </w:tr>
      <w:tr w:rsidR="009D16DF" w:rsidTr="009D16DF">
        <w:tc>
          <w:tcPr>
            <w:tcW w:w="918" w:type="dxa"/>
          </w:tcPr>
          <w:p w:rsidR="009D16DF" w:rsidRDefault="009D16DF" w:rsidP="009D16DF">
            <w:pPr>
              <w:pStyle w:val="NoSpacing"/>
            </w:pPr>
            <w:r>
              <w:t>10/18/19</w:t>
            </w:r>
          </w:p>
        </w:tc>
        <w:tc>
          <w:tcPr>
            <w:tcW w:w="1800" w:type="dxa"/>
          </w:tcPr>
          <w:p w:rsidR="009D16DF" w:rsidRDefault="009D16DF" w:rsidP="009D16DF">
            <w:pPr>
              <w:pStyle w:val="NoSpacing"/>
            </w:pPr>
            <w:r>
              <w:t>Oakland PS</w:t>
            </w:r>
          </w:p>
        </w:tc>
        <w:tc>
          <w:tcPr>
            <w:tcW w:w="3240" w:type="dxa"/>
          </w:tcPr>
          <w:p w:rsidR="009D16DF" w:rsidRDefault="009D16DF" w:rsidP="009D16DF">
            <w:pPr>
              <w:pStyle w:val="NoSpacing"/>
            </w:pPr>
            <w:r>
              <w:t>High Wet Well</w:t>
            </w:r>
          </w:p>
        </w:tc>
        <w:tc>
          <w:tcPr>
            <w:tcW w:w="3618" w:type="dxa"/>
          </w:tcPr>
          <w:p w:rsidR="009D16DF" w:rsidRDefault="009D16DF" w:rsidP="009D16DF">
            <w:pPr>
              <w:pStyle w:val="NoSpacing"/>
            </w:pPr>
            <w:r>
              <w:t>PS normal when arrived. Reset alarm panel and RACO. Pump #1 had tripped</w:t>
            </w:r>
            <w:r w:rsidR="0057536B">
              <w:t>. Reset Pump #1.</w:t>
            </w:r>
          </w:p>
        </w:tc>
      </w:tr>
      <w:tr w:rsidR="0057536B" w:rsidTr="009D16DF">
        <w:tc>
          <w:tcPr>
            <w:tcW w:w="918" w:type="dxa"/>
          </w:tcPr>
          <w:p w:rsidR="0057536B" w:rsidRDefault="0057536B" w:rsidP="009D16DF">
            <w:pPr>
              <w:pStyle w:val="NoSpacing"/>
            </w:pPr>
            <w:r>
              <w:t>10/20/19</w:t>
            </w:r>
          </w:p>
        </w:tc>
        <w:tc>
          <w:tcPr>
            <w:tcW w:w="1800" w:type="dxa"/>
          </w:tcPr>
          <w:p w:rsidR="0057536B" w:rsidRDefault="0057536B" w:rsidP="009D16DF">
            <w:pPr>
              <w:pStyle w:val="NoSpacing"/>
            </w:pPr>
            <w:r>
              <w:t>Beach Road PS</w:t>
            </w:r>
          </w:p>
        </w:tc>
        <w:tc>
          <w:tcPr>
            <w:tcW w:w="3240" w:type="dxa"/>
          </w:tcPr>
          <w:p w:rsidR="0057536B" w:rsidRDefault="0057536B" w:rsidP="009D16DF">
            <w:pPr>
              <w:pStyle w:val="NoSpacing"/>
            </w:pPr>
            <w:r>
              <w:t>High Wet Well</w:t>
            </w:r>
          </w:p>
        </w:tc>
        <w:tc>
          <w:tcPr>
            <w:tcW w:w="3618" w:type="dxa"/>
          </w:tcPr>
          <w:p w:rsidR="0057536B" w:rsidRDefault="0057536B" w:rsidP="009D16DF">
            <w:pPr>
              <w:pStyle w:val="NoSpacing"/>
            </w:pPr>
            <w:r>
              <w:t>Suction clogged. Back flushed to unclog pot. Cleaned probe. Pumped down wet well. Pulled wipes from wet well.</w:t>
            </w:r>
          </w:p>
        </w:tc>
      </w:tr>
      <w:tr w:rsidR="0057536B" w:rsidTr="009D16DF">
        <w:tc>
          <w:tcPr>
            <w:tcW w:w="918" w:type="dxa"/>
          </w:tcPr>
          <w:p w:rsidR="0057536B" w:rsidRDefault="0057536B" w:rsidP="009D16DF">
            <w:pPr>
              <w:pStyle w:val="NoSpacing"/>
            </w:pPr>
            <w:r>
              <w:t>10/28/19</w:t>
            </w:r>
          </w:p>
        </w:tc>
        <w:tc>
          <w:tcPr>
            <w:tcW w:w="1800" w:type="dxa"/>
          </w:tcPr>
          <w:p w:rsidR="0057536B" w:rsidRDefault="0057536B" w:rsidP="009D16DF">
            <w:pPr>
              <w:pStyle w:val="NoSpacing"/>
            </w:pPr>
            <w:r>
              <w:t>Mapleville PS</w:t>
            </w:r>
          </w:p>
        </w:tc>
        <w:tc>
          <w:tcPr>
            <w:tcW w:w="3240" w:type="dxa"/>
          </w:tcPr>
          <w:p w:rsidR="0057536B" w:rsidRDefault="0057536B" w:rsidP="009D16DF">
            <w:pPr>
              <w:pStyle w:val="NoSpacing"/>
            </w:pPr>
            <w:r>
              <w:t>High Wet Well</w:t>
            </w:r>
          </w:p>
        </w:tc>
        <w:tc>
          <w:tcPr>
            <w:tcW w:w="3618" w:type="dxa"/>
          </w:tcPr>
          <w:p w:rsidR="0057536B" w:rsidRDefault="0057536B" w:rsidP="009D16DF">
            <w:pPr>
              <w:pStyle w:val="NoSpacing"/>
            </w:pPr>
            <w:r>
              <w:t>Pump #2 clogged. Turned on Pump #1 and pumped down. Return to normal. Pump #2 needs to be cleaned and repacked.</w:t>
            </w:r>
          </w:p>
        </w:tc>
      </w:tr>
      <w:tr w:rsidR="0057536B" w:rsidTr="009D16DF">
        <w:tc>
          <w:tcPr>
            <w:tcW w:w="918" w:type="dxa"/>
          </w:tcPr>
          <w:p w:rsidR="0057536B" w:rsidRDefault="0057536B" w:rsidP="009D16DF">
            <w:pPr>
              <w:pStyle w:val="NoSpacing"/>
            </w:pPr>
            <w:r>
              <w:t>10/29/19</w:t>
            </w:r>
          </w:p>
        </w:tc>
        <w:tc>
          <w:tcPr>
            <w:tcW w:w="1800" w:type="dxa"/>
          </w:tcPr>
          <w:p w:rsidR="0057536B" w:rsidRDefault="0057536B" w:rsidP="009D16DF">
            <w:pPr>
              <w:pStyle w:val="NoSpacing"/>
            </w:pPr>
            <w:r>
              <w:t>Beach Road PS</w:t>
            </w:r>
          </w:p>
        </w:tc>
        <w:tc>
          <w:tcPr>
            <w:tcW w:w="3240" w:type="dxa"/>
          </w:tcPr>
          <w:p w:rsidR="0057536B" w:rsidRDefault="0057536B" w:rsidP="009D16DF">
            <w:pPr>
              <w:pStyle w:val="NoSpacing"/>
            </w:pPr>
            <w:r>
              <w:t>High Wet Well</w:t>
            </w:r>
          </w:p>
        </w:tc>
        <w:tc>
          <w:tcPr>
            <w:tcW w:w="3618" w:type="dxa"/>
          </w:tcPr>
          <w:p w:rsidR="0057536B" w:rsidRDefault="0057536B" w:rsidP="009D16DF">
            <w:pPr>
              <w:pStyle w:val="NoSpacing"/>
            </w:pPr>
            <w:r>
              <w:t>Rags clogged check valve. Purged and retrieved rags.</w:t>
            </w:r>
          </w:p>
        </w:tc>
      </w:tr>
      <w:tr w:rsidR="0057536B" w:rsidTr="009D16DF">
        <w:tc>
          <w:tcPr>
            <w:tcW w:w="918" w:type="dxa"/>
          </w:tcPr>
          <w:p w:rsidR="0057536B" w:rsidRDefault="0057536B" w:rsidP="009D16DF">
            <w:pPr>
              <w:pStyle w:val="NoSpacing"/>
            </w:pPr>
            <w:r>
              <w:t>10/30/19</w:t>
            </w:r>
          </w:p>
        </w:tc>
        <w:tc>
          <w:tcPr>
            <w:tcW w:w="1800" w:type="dxa"/>
          </w:tcPr>
          <w:p w:rsidR="0057536B" w:rsidRDefault="0057536B" w:rsidP="009D16DF">
            <w:pPr>
              <w:pStyle w:val="NoSpacing"/>
            </w:pPr>
            <w:r>
              <w:t>Mapleville PS</w:t>
            </w:r>
          </w:p>
        </w:tc>
        <w:tc>
          <w:tcPr>
            <w:tcW w:w="3240" w:type="dxa"/>
          </w:tcPr>
          <w:p w:rsidR="0057536B" w:rsidRDefault="0057536B" w:rsidP="009D16DF">
            <w:pPr>
              <w:pStyle w:val="NoSpacing"/>
            </w:pPr>
            <w:r>
              <w:t>High Wet Well</w:t>
            </w:r>
          </w:p>
        </w:tc>
        <w:tc>
          <w:tcPr>
            <w:tcW w:w="3618" w:type="dxa"/>
          </w:tcPr>
          <w:p w:rsidR="0057536B" w:rsidRDefault="0057536B" w:rsidP="009D16DF">
            <w:pPr>
              <w:pStyle w:val="NoSpacing"/>
            </w:pPr>
            <w:r>
              <w:t>Pump malfunction. Reset pump. Burrillville Cesspool called in to pump down wet well.</w:t>
            </w:r>
          </w:p>
        </w:tc>
      </w:tr>
      <w:tr w:rsidR="0057536B" w:rsidTr="009D16DF">
        <w:tc>
          <w:tcPr>
            <w:tcW w:w="918" w:type="dxa"/>
          </w:tcPr>
          <w:p w:rsidR="0057536B" w:rsidRDefault="0057536B" w:rsidP="009D16DF">
            <w:pPr>
              <w:pStyle w:val="NoSpacing"/>
            </w:pPr>
            <w:r>
              <w:t>10/31/19</w:t>
            </w:r>
          </w:p>
        </w:tc>
        <w:tc>
          <w:tcPr>
            <w:tcW w:w="1800" w:type="dxa"/>
          </w:tcPr>
          <w:p w:rsidR="0057536B" w:rsidRDefault="0057536B" w:rsidP="009D16DF">
            <w:pPr>
              <w:pStyle w:val="NoSpacing"/>
            </w:pPr>
            <w:r>
              <w:t>Mapleville PS</w:t>
            </w:r>
          </w:p>
        </w:tc>
        <w:tc>
          <w:tcPr>
            <w:tcW w:w="3240" w:type="dxa"/>
          </w:tcPr>
          <w:p w:rsidR="0057536B" w:rsidRDefault="0057536B" w:rsidP="009D16DF">
            <w:pPr>
              <w:pStyle w:val="NoSpacing"/>
            </w:pPr>
            <w:r>
              <w:t>High Wet Well</w:t>
            </w:r>
          </w:p>
        </w:tc>
        <w:tc>
          <w:tcPr>
            <w:tcW w:w="3618" w:type="dxa"/>
          </w:tcPr>
          <w:p w:rsidR="0057536B" w:rsidRDefault="0057536B" w:rsidP="009D16DF">
            <w:pPr>
              <w:pStyle w:val="NoSpacing"/>
            </w:pPr>
            <w:r>
              <w:t>Pump malfunction. Reset pump. Burrillville Cesspool called in to pump down wet well.</w:t>
            </w:r>
          </w:p>
        </w:tc>
      </w:tr>
    </w:tbl>
    <w:p w:rsidR="009D16DF" w:rsidRDefault="009D16DF" w:rsidP="009D16DF">
      <w:pPr>
        <w:pStyle w:val="NoSpacing"/>
        <w:rPr>
          <w:b/>
        </w:rPr>
      </w:pPr>
    </w:p>
    <w:p w:rsidR="00D43B66" w:rsidRPr="00D43B66" w:rsidRDefault="00D43B66" w:rsidP="009D16DF">
      <w:pPr>
        <w:pStyle w:val="NoSpacing"/>
      </w:pPr>
      <w:r>
        <w:t>Mr. Emond gave a brief summary of the Superintendent’s Report.</w:t>
      </w:r>
    </w:p>
    <w:p w:rsidR="005035A9" w:rsidRPr="00D43B66" w:rsidRDefault="00D43B66" w:rsidP="005035A9">
      <w:pPr>
        <w:pStyle w:val="NoSpacing"/>
      </w:pPr>
      <w:r>
        <w:rPr>
          <w:b/>
        </w:rPr>
        <w:t xml:space="preserve">Voted – </w:t>
      </w:r>
      <w:r>
        <w:t>Mr. Fontaine made a motion to accept the Superintendent’s Report. The motion was seconded by Mr. Nolan. All in favor, so voted.</w:t>
      </w:r>
    </w:p>
    <w:p w:rsidR="005035A9" w:rsidRDefault="005035A9" w:rsidP="005035A9">
      <w:pPr>
        <w:pStyle w:val="NoSpacing"/>
      </w:pPr>
    </w:p>
    <w:p w:rsidR="005035A9" w:rsidRDefault="005035A9" w:rsidP="005035A9">
      <w:pPr>
        <w:pStyle w:val="NoSpacing"/>
      </w:pPr>
    </w:p>
    <w:p w:rsidR="005035A9" w:rsidRDefault="005035A9" w:rsidP="005035A9">
      <w:pPr>
        <w:pStyle w:val="NoSpacing"/>
      </w:pPr>
      <w:r>
        <w:rPr>
          <w:b/>
        </w:rPr>
        <w:t xml:space="preserve">Sewer Use/Sewer Assessment Write-Offs – </w:t>
      </w:r>
      <w:r>
        <w:t>None</w:t>
      </w:r>
    </w:p>
    <w:p w:rsidR="005035A9" w:rsidRDefault="005035A9" w:rsidP="005035A9">
      <w:pPr>
        <w:pStyle w:val="NoSpacing"/>
      </w:pPr>
    </w:p>
    <w:p w:rsidR="005035A9" w:rsidRDefault="005035A9" w:rsidP="005035A9">
      <w:pPr>
        <w:pStyle w:val="NoSpacing"/>
      </w:pPr>
    </w:p>
    <w:p w:rsidR="005035A9" w:rsidRDefault="005035A9" w:rsidP="005035A9">
      <w:pPr>
        <w:pStyle w:val="NoSpacing"/>
        <w:rPr>
          <w:b/>
        </w:rPr>
      </w:pPr>
      <w:r>
        <w:rPr>
          <w:b/>
        </w:rPr>
        <w:lastRenderedPageBreak/>
        <w:t>The Attorney requests Executive Session of the Commission, pursuant to Rhode Island Open Meeting Law 42-46-5 (a) (2) to discuss litigation,</w:t>
      </w:r>
      <w:r w:rsidR="00E57A03">
        <w:rPr>
          <w:b/>
        </w:rPr>
        <w:t xml:space="preserve"> Burrillville Sewer Commission v</w:t>
      </w:r>
      <w:r>
        <w:rPr>
          <w:b/>
        </w:rPr>
        <w:t>s. Nexom (arbitration).</w:t>
      </w:r>
    </w:p>
    <w:p w:rsidR="005035A9" w:rsidRPr="00E57A03" w:rsidRDefault="005035A9" w:rsidP="005035A9">
      <w:pPr>
        <w:pStyle w:val="NoSpacing"/>
      </w:pPr>
      <w:r>
        <w:rPr>
          <w:b/>
        </w:rPr>
        <w:t xml:space="preserve">Voted – </w:t>
      </w:r>
      <w:r w:rsidR="00E57A03">
        <w:t>Mr. Fontaine made a motion to move the Meeting to Executive Session. The motion was seconded by Mr. Nolan. All in favor, so voted.</w:t>
      </w:r>
    </w:p>
    <w:p w:rsidR="005035A9" w:rsidRDefault="005035A9" w:rsidP="005035A9">
      <w:pPr>
        <w:pStyle w:val="NoSpacing"/>
      </w:pPr>
    </w:p>
    <w:p w:rsidR="005035A9" w:rsidRDefault="005035A9" w:rsidP="005035A9">
      <w:pPr>
        <w:pStyle w:val="NoSpacing"/>
        <w:rPr>
          <w:b/>
        </w:rPr>
      </w:pPr>
      <w:r>
        <w:rPr>
          <w:b/>
        </w:rPr>
        <w:t>Disclosure of any vote(s) taken in Executive Session.</w:t>
      </w:r>
    </w:p>
    <w:p w:rsidR="00E57A03" w:rsidRPr="00E57A03" w:rsidRDefault="00E57A03" w:rsidP="005035A9">
      <w:pPr>
        <w:pStyle w:val="NoSpacing"/>
      </w:pPr>
      <w:r>
        <w:rPr>
          <w:b/>
        </w:rPr>
        <w:t xml:space="preserve">Voted – </w:t>
      </w:r>
      <w:r>
        <w:t>Mr. Fontaine made a motion to seal the Minutes of the Executive Session. There were three (3) votes taken. The motion was seconded by Mr. Nolan.</w:t>
      </w:r>
    </w:p>
    <w:p w:rsidR="005035A9" w:rsidRDefault="005035A9" w:rsidP="005035A9">
      <w:pPr>
        <w:pStyle w:val="NoSpacing"/>
      </w:pPr>
    </w:p>
    <w:p w:rsidR="005035A9" w:rsidRDefault="005035A9" w:rsidP="005035A9">
      <w:pPr>
        <w:pStyle w:val="NoSpacing"/>
      </w:pPr>
    </w:p>
    <w:p w:rsidR="005035A9" w:rsidRDefault="005035A9" w:rsidP="005035A9">
      <w:pPr>
        <w:pStyle w:val="NoSpacing"/>
      </w:pPr>
      <w:r>
        <w:rPr>
          <w:b/>
        </w:rPr>
        <w:t xml:space="preserve">Adjournment </w:t>
      </w:r>
      <w:r w:rsidR="00E57A03">
        <w:rPr>
          <w:b/>
        </w:rPr>
        <w:t>–</w:t>
      </w:r>
      <w:r>
        <w:rPr>
          <w:b/>
        </w:rPr>
        <w:t xml:space="preserve"> </w:t>
      </w:r>
      <w:r w:rsidR="00E57A03">
        <w:t>Mr. Andrews made a motion to adjourn the Meeting. The motion was seconded by Mr. Rouleau. All in favor, so voted.</w:t>
      </w:r>
    </w:p>
    <w:p w:rsidR="00E57A03" w:rsidRDefault="00E57A03" w:rsidP="005035A9">
      <w:pPr>
        <w:pStyle w:val="NoSpacing"/>
      </w:pPr>
    </w:p>
    <w:p w:rsidR="00E57A03" w:rsidRDefault="00E57A03" w:rsidP="005035A9">
      <w:pPr>
        <w:pStyle w:val="NoSpacing"/>
      </w:pPr>
    </w:p>
    <w:p w:rsidR="00E57A03" w:rsidRDefault="00E57A03" w:rsidP="005035A9">
      <w:pPr>
        <w:pStyle w:val="NoSpacing"/>
      </w:pPr>
    </w:p>
    <w:p w:rsidR="00E57A03" w:rsidRDefault="00E57A03" w:rsidP="005035A9">
      <w:pPr>
        <w:pStyle w:val="NoSpacing"/>
      </w:pPr>
      <w:r>
        <w:t>Respectfully Submitted,</w:t>
      </w:r>
    </w:p>
    <w:p w:rsidR="00E57A03" w:rsidRDefault="00E57A03" w:rsidP="005035A9">
      <w:pPr>
        <w:pStyle w:val="NoSpacing"/>
      </w:pPr>
    </w:p>
    <w:p w:rsidR="00E57A03" w:rsidRDefault="00E57A03" w:rsidP="005035A9">
      <w:pPr>
        <w:pStyle w:val="NoSpacing"/>
      </w:pPr>
    </w:p>
    <w:p w:rsidR="00E57A03" w:rsidRDefault="00E57A03" w:rsidP="005035A9">
      <w:pPr>
        <w:pStyle w:val="NoSpacing"/>
      </w:pPr>
      <w:r>
        <w:t>Jacqueline Batalon</w:t>
      </w:r>
    </w:p>
    <w:p w:rsidR="00E57A03" w:rsidRDefault="00E57A03" w:rsidP="005035A9">
      <w:pPr>
        <w:pStyle w:val="NoSpacing"/>
      </w:pPr>
      <w:r>
        <w:t>Financial Aide</w:t>
      </w:r>
    </w:p>
    <w:p w:rsidR="00316C32" w:rsidRDefault="00316C32" w:rsidP="005035A9">
      <w:pPr>
        <w:pStyle w:val="NoSpacing"/>
      </w:pPr>
    </w:p>
    <w:p w:rsidR="00316C32" w:rsidRDefault="00316C32" w:rsidP="005035A9">
      <w:pPr>
        <w:pStyle w:val="NoSpacing"/>
      </w:pPr>
    </w:p>
    <w:p w:rsidR="00316C32" w:rsidRDefault="00316C32" w:rsidP="005035A9">
      <w:pPr>
        <w:pStyle w:val="NoSpacing"/>
      </w:pPr>
      <w:r>
        <w:t>I have read the Minutes of the previous pages and hereby ratify the same.</w:t>
      </w:r>
    </w:p>
    <w:p w:rsidR="00316C32" w:rsidRDefault="00316C32" w:rsidP="005035A9">
      <w:pPr>
        <w:pStyle w:val="NoSpacing"/>
      </w:pPr>
    </w:p>
    <w:p w:rsidR="00316C32" w:rsidRDefault="00316C32" w:rsidP="005035A9">
      <w:pPr>
        <w:pStyle w:val="NoSpacing"/>
      </w:pPr>
    </w:p>
    <w:p w:rsidR="00316C32" w:rsidRDefault="00316C32" w:rsidP="005035A9">
      <w:pPr>
        <w:pStyle w:val="NoSpacing"/>
      </w:pPr>
    </w:p>
    <w:p w:rsidR="00316C32" w:rsidRDefault="00316C32" w:rsidP="005035A9">
      <w:pPr>
        <w:pStyle w:val="NoSpacing"/>
      </w:pPr>
      <w:r>
        <w:t>____________________________    ___________________________    __________________________</w:t>
      </w:r>
    </w:p>
    <w:p w:rsidR="00316C32" w:rsidRDefault="00316C32" w:rsidP="005035A9">
      <w:pPr>
        <w:pStyle w:val="NoSpacing"/>
      </w:pPr>
      <w:r>
        <w:t>William Andrews</w:t>
      </w:r>
      <w:r>
        <w:tab/>
      </w:r>
      <w:r>
        <w:tab/>
        <w:t xml:space="preserve">        Richard Nolan</w:t>
      </w:r>
      <w:r>
        <w:tab/>
      </w:r>
      <w:r>
        <w:tab/>
        <w:t xml:space="preserve">              Russell Fontaine</w:t>
      </w:r>
    </w:p>
    <w:p w:rsidR="00316C32" w:rsidRDefault="00316C32" w:rsidP="005035A9">
      <w:pPr>
        <w:pStyle w:val="NoSpacing"/>
      </w:pPr>
      <w:r>
        <w:t>Chairman</w:t>
      </w:r>
      <w:r>
        <w:tab/>
      </w:r>
      <w:r>
        <w:tab/>
      </w:r>
      <w:r>
        <w:tab/>
        <w:t xml:space="preserve">        Vice Chairman</w:t>
      </w:r>
      <w:r>
        <w:tab/>
      </w:r>
      <w:r>
        <w:tab/>
        <w:t xml:space="preserve">              Secretary</w:t>
      </w:r>
    </w:p>
    <w:p w:rsidR="00316C32" w:rsidRDefault="00316C32" w:rsidP="005035A9">
      <w:pPr>
        <w:pStyle w:val="NoSpacing"/>
      </w:pPr>
    </w:p>
    <w:p w:rsidR="00316C32" w:rsidRDefault="00316C32" w:rsidP="005035A9">
      <w:pPr>
        <w:pStyle w:val="NoSpacing"/>
      </w:pPr>
    </w:p>
    <w:p w:rsidR="00316C32" w:rsidRDefault="00316C32" w:rsidP="005035A9">
      <w:pPr>
        <w:pStyle w:val="NoSpacing"/>
      </w:pPr>
    </w:p>
    <w:p w:rsidR="00316C32" w:rsidRDefault="00316C32" w:rsidP="005035A9">
      <w:pPr>
        <w:pStyle w:val="NoSpacing"/>
      </w:pPr>
      <w:r>
        <w:t>____________________________    ___________________________</w:t>
      </w:r>
    </w:p>
    <w:p w:rsidR="00316C32" w:rsidRDefault="00316C32" w:rsidP="005035A9">
      <w:pPr>
        <w:pStyle w:val="NoSpacing"/>
      </w:pPr>
      <w:r>
        <w:t>Gary Rouleau</w:t>
      </w:r>
      <w:r>
        <w:tab/>
      </w:r>
      <w:r>
        <w:tab/>
      </w:r>
      <w:r>
        <w:tab/>
        <w:t xml:space="preserve">        Daniel Joubert</w:t>
      </w:r>
    </w:p>
    <w:p w:rsidR="00316C32" w:rsidRPr="00E57A03" w:rsidRDefault="00316C32" w:rsidP="005035A9">
      <w:pPr>
        <w:pStyle w:val="NoSpacing"/>
      </w:pPr>
      <w:r>
        <w:t>Commission Member</w:t>
      </w:r>
      <w:r>
        <w:tab/>
      </w:r>
      <w:r>
        <w:tab/>
        <w:t xml:space="preserve">        Commission Member</w:t>
      </w:r>
    </w:p>
    <w:sectPr w:rsidR="00316C32" w:rsidRPr="00E57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08D9"/>
    <w:multiLevelType w:val="hybridMultilevel"/>
    <w:tmpl w:val="C8A03478"/>
    <w:lvl w:ilvl="0" w:tplc="7520D4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A77E8D"/>
    <w:multiLevelType w:val="hybridMultilevel"/>
    <w:tmpl w:val="B282A2BC"/>
    <w:lvl w:ilvl="0" w:tplc="92A0AD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973660"/>
    <w:multiLevelType w:val="hybridMultilevel"/>
    <w:tmpl w:val="874298EC"/>
    <w:lvl w:ilvl="0" w:tplc="30E64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071536"/>
    <w:multiLevelType w:val="hybridMultilevel"/>
    <w:tmpl w:val="D55A6DD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C29C6"/>
    <w:multiLevelType w:val="hybridMultilevel"/>
    <w:tmpl w:val="621E75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D735E"/>
    <w:multiLevelType w:val="hybridMultilevel"/>
    <w:tmpl w:val="CF94FB28"/>
    <w:lvl w:ilvl="0" w:tplc="17E8A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641770"/>
    <w:multiLevelType w:val="hybridMultilevel"/>
    <w:tmpl w:val="10F6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27"/>
    <w:rsid w:val="00020995"/>
    <w:rsid w:val="00066C95"/>
    <w:rsid w:val="001A2DA5"/>
    <w:rsid w:val="001C2E8F"/>
    <w:rsid w:val="00316C32"/>
    <w:rsid w:val="00473C24"/>
    <w:rsid w:val="005035A9"/>
    <w:rsid w:val="00526BBD"/>
    <w:rsid w:val="0057536B"/>
    <w:rsid w:val="00682FB3"/>
    <w:rsid w:val="006B4D2F"/>
    <w:rsid w:val="0076411F"/>
    <w:rsid w:val="008B230F"/>
    <w:rsid w:val="008C0A82"/>
    <w:rsid w:val="0092538E"/>
    <w:rsid w:val="009B54D5"/>
    <w:rsid w:val="009D08EE"/>
    <w:rsid w:val="009D16DF"/>
    <w:rsid w:val="00B57FA0"/>
    <w:rsid w:val="00B61F99"/>
    <w:rsid w:val="00CC4596"/>
    <w:rsid w:val="00D43B66"/>
    <w:rsid w:val="00D6402B"/>
    <w:rsid w:val="00D86EBB"/>
    <w:rsid w:val="00E57A03"/>
    <w:rsid w:val="00EC4D0F"/>
    <w:rsid w:val="00FA6927"/>
    <w:rsid w:val="00FB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4787C-7984-44BB-A9D5-ADC07883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927"/>
    <w:pPr>
      <w:spacing w:after="0" w:line="240" w:lineRule="auto"/>
    </w:pPr>
  </w:style>
  <w:style w:type="table" w:styleId="TableGrid">
    <w:name w:val="Table Grid"/>
    <w:basedOn w:val="TableNormal"/>
    <w:uiPriority w:val="59"/>
    <w:rsid w:val="009D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9014-85A7-440B-A20F-A65EAECD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Batalon</dc:creator>
  <cp:lastModifiedBy>Jackie Batalon</cp:lastModifiedBy>
  <cp:revision>2</cp:revision>
  <cp:lastPrinted>2019-12-02T16:55:00Z</cp:lastPrinted>
  <dcterms:created xsi:type="dcterms:W3CDTF">2020-11-20T15:04:00Z</dcterms:created>
  <dcterms:modified xsi:type="dcterms:W3CDTF">2020-11-20T15:04:00Z</dcterms:modified>
</cp:coreProperties>
</file>