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5D" w:rsidRDefault="00B0165D">
      <w:bookmarkStart w:id="0" w:name="_GoBack"/>
      <w:bookmarkEnd w:id="0"/>
    </w:p>
    <w:p w:rsidR="00E20F46" w:rsidRDefault="00E20F46" w:rsidP="00E20F46">
      <w:pPr>
        <w:pStyle w:val="NoSpacing"/>
      </w:pPr>
      <w:r>
        <w:t>Burrillville Sewer Commission</w:t>
      </w:r>
    </w:p>
    <w:p w:rsidR="00E20F46" w:rsidRDefault="00E20F46" w:rsidP="00E20F46">
      <w:pPr>
        <w:pStyle w:val="NoSpacing"/>
      </w:pPr>
      <w:r>
        <w:t>Regular Meeting of March 10, 2020</w:t>
      </w:r>
    </w:p>
    <w:p w:rsidR="00E20F46" w:rsidRDefault="00E20F46" w:rsidP="00E20F46">
      <w:pPr>
        <w:pStyle w:val="NoSpacing"/>
      </w:pPr>
      <w:r>
        <w:t>Board Room of the BWWTF</w:t>
      </w:r>
    </w:p>
    <w:p w:rsidR="00E20F46" w:rsidRDefault="00E20F46" w:rsidP="00E20F46">
      <w:pPr>
        <w:pStyle w:val="NoSpacing"/>
      </w:pPr>
    </w:p>
    <w:p w:rsidR="00E20F46" w:rsidRDefault="00E20F46" w:rsidP="00E20F46">
      <w:pPr>
        <w:pStyle w:val="NoSpacing"/>
      </w:pPr>
    </w:p>
    <w:p w:rsidR="00E20F46" w:rsidRDefault="00E20F46" w:rsidP="00E20F46">
      <w:pPr>
        <w:pStyle w:val="NoSpacing"/>
      </w:pPr>
      <w:r>
        <w:t>Members Present:  William Andrews – Chairman</w:t>
      </w:r>
    </w:p>
    <w:p w:rsidR="00E20F46" w:rsidRDefault="00E20F46" w:rsidP="00E20F46">
      <w:pPr>
        <w:pStyle w:val="NoSpacing"/>
      </w:pPr>
      <w:r>
        <w:tab/>
      </w:r>
      <w:r>
        <w:tab/>
        <w:t xml:space="preserve">       Richard Nolan – Vice Chairman</w:t>
      </w:r>
    </w:p>
    <w:p w:rsidR="00E20F46" w:rsidRDefault="00E20F46" w:rsidP="00E20F46">
      <w:pPr>
        <w:pStyle w:val="NoSpacing"/>
      </w:pPr>
      <w:r>
        <w:tab/>
      </w:r>
      <w:r>
        <w:tab/>
        <w:t xml:space="preserve">       Gary Rouleau – Commission Member</w:t>
      </w:r>
    </w:p>
    <w:p w:rsidR="00E20F46" w:rsidRDefault="00E20F46" w:rsidP="00E20F46">
      <w:pPr>
        <w:pStyle w:val="NoSpacing"/>
      </w:pPr>
      <w:r>
        <w:tab/>
      </w:r>
      <w:r>
        <w:tab/>
        <w:t xml:space="preserve">       Daniel Joubert – Commission Member</w:t>
      </w:r>
    </w:p>
    <w:p w:rsidR="00E20F46" w:rsidRDefault="00E20F46" w:rsidP="00E20F46">
      <w:pPr>
        <w:pStyle w:val="NoSpacing"/>
      </w:pPr>
    </w:p>
    <w:p w:rsidR="00E20F46" w:rsidRDefault="00E20F46" w:rsidP="00E20F46">
      <w:pPr>
        <w:pStyle w:val="NoSpacing"/>
      </w:pPr>
    </w:p>
    <w:p w:rsidR="00E20F46" w:rsidRDefault="00E20F46" w:rsidP="00E20F46">
      <w:pPr>
        <w:pStyle w:val="NoSpacing"/>
      </w:pPr>
      <w:r>
        <w:t>Member(s) Absent:  Russell Fontaine – Secretary</w:t>
      </w:r>
    </w:p>
    <w:p w:rsidR="00E20F46" w:rsidRDefault="00E20F46" w:rsidP="00E20F46">
      <w:pPr>
        <w:pStyle w:val="NoSpacing"/>
      </w:pPr>
    </w:p>
    <w:p w:rsidR="00E20F46" w:rsidRDefault="00E20F46" w:rsidP="00E20F46">
      <w:pPr>
        <w:pStyle w:val="NoSpacing"/>
      </w:pPr>
    </w:p>
    <w:p w:rsidR="00E20F46" w:rsidRDefault="00E20F46" w:rsidP="00E20F46">
      <w:pPr>
        <w:pStyle w:val="NoSpacing"/>
      </w:pPr>
      <w:r>
        <w:t>Also Present:  Timothy Kane – Attorney for the Commission</w:t>
      </w:r>
    </w:p>
    <w:p w:rsidR="00E20F46" w:rsidRDefault="00E20F46" w:rsidP="00E20F46">
      <w:pPr>
        <w:pStyle w:val="NoSpacing"/>
      </w:pPr>
      <w:r>
        <w:tab/>
        <w:t xml:space="preserve">            James Dyment – Consulting Engineer</w:t>
      </w:r>
    </w:p>
    <w:p w:rsidR="00E20F46" w:rsidRDefault="00E20F46" w:rsidP="00E20F46">
      <w:pPr>
        <w:pStyle w:val="NoSpacing"/>
      </w:pPr>
      <w:r>
        <w:tab/>
        <w:t xml:space="preserve">            Bill Robinson – Burrillville School Department</w:t>
      </w:r>
    </w:p>
    <w:p w:rsidR="00E20F46" w:rsidRDefault="00E20F46" w:rsidP="00E20F46">
      <w:pPr>
        <w:pStyle w:val="NoSpacing"/>
      </w:pPr>
      <w:r>
        <w:tab/>
        <w:t xml:space="preserve">            Michael Emond – Superintendent</w:t>
      </w:r>
    </w:p>
    <w:p w:rsidR="00E20F46" w:rsidRDefault="00E20F46" w:rsidP="00E20F46">
      <w:pPr>
        <w:pStyle w:val="NoSpacing"/>
      </w:pPr>
      <w:r>
        <w:tab/>
        <w:t xml:space="preserve">            Jacqueline Batalon – Financial Aide</w:t>
      </w:r>
    </w:p>
    <w:p w:rsidR="00E20F46" w:rsidRDefault="00E20F46" w:rsidP="00E20F46">
      <w:pPr>
        <w:pStyle w:val="NoSpacing"/>
      </w:pPr>
    </w:p>
    <w:p w:rsidR="00E20F46" w:rsidRDefault="00E20F46" w:rsidP="00E20F46">
      <w:pPr>
        <w:pStyle w:val="NoSpacing"/>
      </w:pPr>
    </w:p>
    <w:p w:rsidR="00E20F46" w:rsidRDefault="00E20F46" w:rsidP="00E20F46">
      <w:pPr>
        <w:pStyle w:val="NoSpacing"/>
      </w:pPr>
      <w:r>
        <w:t>Mr. Andrews opened the Meeting at</w:t>
      </w:r>
      <w:r w:rsidR="008E6F71">
        <w:t xml:space="preserve"> 6:33 PM.</w:t>
      </w:r>
    </w:p>
    <w:p w:rsidR="00E20F46" w:rsidRDefault="00E20F46" w:rsidP="00E20F46">
      <w:pPr>
        <w:pStyle w:val="NoSpacing"/>
      </w:pPr>
    </w:p>
    <w:p w:rsidR="00E20F46" w:rsidRDefault="00E20F46" w:rsidP="00E20F46">
      <w:pPr>
        <w:pStyle w:val="NoSpacing"/>
      </w:pPr>
    </w:p>
    <w:p w:rsidR="00E20F46" w:rsidRDefault="00E20F46" w:rsidP="00E20F46">
      <w:pPr>
        <w:pStyle w:val="NoSpacing"/>
      </w:pPr>
      <w:r>
        <w:rPr>
          <w:b/>
        </w:rPr>
        <w:t xml:space="preserve">Agenda Item – </w:t>
      </w:r>
      <w:r>
        <w:t>The question of accepting the Minutes of the Regular Meeting of January 15, 2020 and February 11, 2020 and the question of dispensing with the reading of said Minutes.</w:t>
      </w:r>
      <w:r>
        <w:br/>
      </w:r>
      <w:r>
        <w:rPr>
          <w:b/>
        </w:rPr>
        <w:t xml:space="preserve">Voted – </w:t>
      </w:r>
      <w:r>
        <w:t>Mr. Nolan made a motion to accept the Minutes of the Regular Meeting of January 15, 2020 and February 11, 2020 and to dispense with the reading of said Minutes. The motion was seconded by Mr. Rouleau.</w:t>
      </w:r>
    </w:p>
    <w:p w:rsidR="00E20F46" w:rsidRDefault="00E20F46" w:rsidP="00E20F46">
      <w:pPr>
        <w:pStyle w:val="NoSpacing"/>
      </w:pPr>
    </w:p>
    <w:p w:rsidR="00E20F46" w:rsidRDefault="00E20F46" w:rsidP="00E20F46">
      <w:pPr>
        <w:pStyle w:val="NoSpacing"/>
      </w:pPr>
    </w:p>
    <w:p w:rsidR="00E20F46" w:rsidRDefault="00E20F46" w:rsidP="00E20F46">
      <w:pPr>
        <w:pStyle w:val="NoSpacing"/>
      </w:pPr>
      <w:r>
        <w:rPr>
          <w:b/>
        </w:rPr>
        <w:t xml:space="preserve">Public Comment – </w:t>
      </w:r>
      <w:r>
        <w:t>None</w:t>
      </w:r>
    </w:p>
    <w:p w:rsidR="00E20F46" w:rsidRDefault="00E20F46" w:rsidP="00E20F46">
      <w:pPr>
        <w:pStyle w:val="NoSpacing"/>
      </w:pPr>
    </w:p>
    <w:p w:rsidR="00E20F46" w:rsidRDefault="00E20F46" w:rsidP="00E20F46">
      <w:pPr>
        <w:pStyle w:val="NoSpacing"/>
      </w:pPr>
    </w:p>
    <w:p w:rsidR="00E20F46" w:rsidRDefault="00E20F46" w:rsidP="00E20F46">
      <w:pPr>
        <w:pStyle w:val="NoSpacing"/>
      </w:pPr>
      <w:r>
        <w:rPr>
          <w:b/>
        </w:rPr>
        <w:t>New Business:</w:t>
      </w:r>
      <w:r w:rsidR="00967BCC">
        <w:t xml:space="preserve">  RIDEM Project Priority Li</w:t>
      </w:r>
      <w:r>
        <w:t>st Request for Projects State Fiscal Year 2021</w:t>
      </w:r>
    </w:p>
    <w:p w:rsidR="00967BCC" w:rsidRDefault="00967BCC" w:rsidP="00E20F46">
      <w:pPr>
        <w:pStyle w:val="NoSpacing"/>
      </w:pPr>
      <w:r>
        <w:t xml:space="preserve">Mr. Dyment explained that in order to commence work on any project, it must be on the Project Priority List. This does not mean that the project must be done, only that it may be done. Mr. Dyment stated that there will be money put aside for headworks and potential pump station improvements. There is no commitment to borrow. The list will be ready and submitted in time for potential approval by RIDEM. The request will be for three (3) million dollars. </w:t>
      </w:r>
    </w:p>
    <w:p w:rsidR="00967BCC" w:rsidRPr="00967BCC" w:rsidRDefault="00967BCC" w:rsidP="00E20F46">
      <w:pPr>
        <w:pStyle w:val="NoSpacing"/>
      </w:pPr>
      <w:r>
        <w:rPr>
          <w:b/>
        </w:rPr>
        <w:t xml:space="preserve">Voted – </w:t>
      </w:r>
      <w:r>
        <w:t>Mr. Nolan made a motion to authorize Mr. Emond to work with Mr. Dyment in order to submit the project priority list to RIDEM. The motion was seconded by Mr. Rouleau.</w:t>
      </w:r>
      <w:r w:rsidR="002B779B">
        <w:t xml:space="preserve"> All in favor, so voted.</w:t>
      </w:r>
    </w:p>
    <w:p w:rsidR="00E20F46" w:rsidRDefault="00E20F46" w:rsidP="00E20F46">
      <w:pPr>
        <w:pStyle w:val="NoSpacing"/>
      </w:pPr>
    </w:p>
    <w:p w:rsidR="00E20F46" w:rsidRDefault="00E20F46" w:rsidP="00E20F46">
      <w:pPr>
        <w:pStyle w:val="NoSpacing"/>
      </w:pPr>
      <w:r>
        <w:t>Agreement between the Burrillville Sewer Commission and Beta Group, Inc. Authorization Form Task Order No. 3 – Advice and Meetings</w:t>
      </w:r>
    </w:p>
    <w:p w:rsidR="00967BCC" w:rsidRDefault="00967BCC" w:rsidP="00E20F46">
      <w:pPr>
        <w:pStyle w:val="NoSpacing"/>
      </w:pPr>
      <w:r>
        <w:lastRenderedPageBreak/>
        <w:t xml:space="preserve">Mr. Dyment explained that this task order will include general advice and meetings, as well as anything that does not have a specific task order, not to exceed $10,000.00. Projects with a clear scope of work will have individual task orders. </w:t>
      </w:r>
    </w:p>
    <w:p w:rsidR="00967BCC" w:rsidRPr="002B779B" w:rsidRDefault="00967BCC" w:rsidP="00E20F46">
      <w:pPr>
        <w:pStyle w:val="NoSpacing"/>
      </w:pPr>
      <w:r>
        <w:rPr>
          <w:b/>
        </w:rPr>
        <w:t xml:space="preserve">Voted </w:t>
      </w:r>
      <w:r w:rsidR="002B779B">
        <w:rPr>
          <w:b/>
        </w:rPr>
        <w:t>–</w:t>
      </w:r>
      <w:r>
        <w:rPr>
          <w:b/>
        </w:rPr>
        <w:t xml:space="preserve"> </w:t>
      </w:r>
      <w:r w:rsidR="002B779B">
        <w:t>Mr. Nolan made a motion to advance Task Order No. 3. The motion was seconded by Mr. Rouleau. All in favor, so voted.</w:t>
      </w:r>
    </w:p>
    <w:p w:rsidR="00E20F46" w:rsidRDefault="00E20F46" w:rsidP="00E20F46">
      <w:pPr>
        <w:pStyle w:val="NoSpacing"/>
      </w:pPr>
    </w:p>
    <w:p w:rsidR="00E20F46" w:rsidRDefault="00E20F46" w:rsidP="00E20F46">
      <w:pPr>
        <w:pStyle w:val="NoSpacing"/>
      </w:pPr>
    </w:p>
    <w:p w:rsidR="00E20F46" w:rsidRDefault="00E20F46" w:rsidP="00E20F46">
      <w:pPr>
        <w:pStyle w:val="NoSpacing"/>
      </w:pPr>
      <w:r>
        <w:rPr>
          <w:b/>
        </w:rPr>
        <w:t xml:space="preserve">Correspondence:  20-03-01 – </w:t>
      </w:r>
      <w:r>
        <w:t>Letter from Donna &amp; David Leduc from 54 Chum Blvd regarding the possible extension of the sewers to their property.</w:t>
      </w:r>
    </w:p>
    <w:p w:rsidR="002B779B" w:rsidRDefault="002B779B" w:rsidP="00E20F46">
      <w:pPr>
        <w:pStyle w:val="NoSpacing"/>
      </w:pPr>
      <w:r>
        <w:t>Mr. Andrews</w:t>
      </w:r>
      <w:r w:rsidR="004C26CB">
        <w:t xml:space="preserve"> stated that the Town of Burrillville plans to install sewers on Chapel Street in the area that passes Chums Blvd. There are three (3) homes on Chums Blvd, which is a private road. The Town of Burrillville does not install sewers on private roads. In order for the Town to consider installing sewers on Chums Blvd, the owner of the road would need to petition the Town of Burrillville to take over the road. If the Town took over the road, then the Town could decide to install sewers. Otherwise, no sewers will be installed on Chums Blvd. Mr. Dyment stated that he was unaware that Chums Blvd is a private road. Therefore, no borings will be done on Chums Blvd. However, the plan includes a manhole at the end of Chums Blvd, making sewer installation possible if required by the Town. Mr. Andrews stated that he will speak to the residents personally to explain the situation.</w:t>
      </w:r>
    </w:p>
    <w:p w:rsidR="004C26CB" w:rsidRPr="004C26CB" w:rsidRDefault="004C26CB" w:rsidP="00E20F46">
      <w:pPr>
        <w:pStyle w:val="NoSpacing"/>
      </w:pPr>
      <w:r>
        <w:rPr>
          <w:b/>
        </w:rPr>
        <w:t xml:space="preserve">Voted – </w:t>
      </w:r>
      <w:r>
        <w:t>Mr. Andrews made a motion to table the correspondence. The motion was seconded by Mr. Nolan. All in favor, so voted.</w:t>
      </w:r>
    </w:p>
    <w:p w:rsidR="00E20F46" w:rsidRDefault="00E20F46" w:rsidP="00E20F46">
      <w:pPr>
        <w:pStyle w:val="NoSpacing"/>
      </w:pPr>
    </w:p>
    <w:p w:rsidR="00E20F46" w:rsidRDefault="00E20F46" w:rsidP="00E20F46">
      <w:pPr>
        <w:pStyle w:val="NoSpacing"/>
      </w:pPr>
      <w:r>
        <w:rPr>
          <w:b/>
        </w:rPr>
        <w:t xml:space="preserve">20-03-02 – </w:t>
      </w:r>
      <w:r>
        <w:t xml:space="preserve">Letter from Dr. Michael </w:t>
      </w:r>
      <w:proofErr w:type="spellStart"/>
      <w:r>
        <w:t>Sollitto</w:t>
      </w:r>
      <w:proofErr w:type="spellEnd"/>
      <w:r>
        <w:t>, Superintendent of Schools, requesting a reduction in the sewer bill for the High School due to a major water leak.</w:t>
      </w:r>
    </w:p>
    <w:p w:rsidR="004C26CB" w:rsidRDefault="004C26CB" w:rsidP="00E20F46">
      <w:pPr>
        <w:pStyle w:val="NoSpacing"/>
      </w:pPr>
      <w:r>
        <w:t xml:space="preserve">Mr. Robinson stated that there was a water main break at the Burrillville High School that caused a sinkhole. It is approximated that the school lost about two and a half million gallons of water. Fortunately, the incident happened over school vacation. The main break also caused water to fill the boiler room, causing approximately $30,000 worth of damage. </w:t>
      </w:r>
      <w:r w:rsidR="00FE2332">
        <w:t>Mr. Andrews explained that the Burrillville Sewer Commission does not typically abate previous bills for any reason. Mrs. Batalon explained that the average billing amount for the billing period in question over the past several years was $7,248.00, compared to the current bill of $38,384.00. Mr. Nolan suggested billing based on past usage, given the extenuating circumstances. Mr. Emond suggested using the current rate applied to last year’s quarterly usage.</w:t>
      </w:r>
    </w:p>
    <w:p w:rsidR="00FE2332" w:rsidRPr="00FE2332" w:rsidRDefault="00FE2332" w:rsidP="00E20F46">
      <w:pPr>
        <w:pStyle w:val="NoSpacing"/>
      </w:pPr>
      <w:r>
        <w:rPr>
          <w:b/>
        </w:rPr>
        <w:t xml:space="preserve">Voted – </w:t>
      </w:r>
      <w:r w:rsidRPr="00FE2332">
        <w:t>Mr. Andrews</w:t>
      </w:r>
      <w:r>
        <w:rPr>
          <w:b/>
        </w:rPr>
        <w:t xml:space="preserve"> </w:t>
      </w:r>
      <w:r>
        <w:t>made a motion to use the quarterly water usage of Fiscal Year 2019 applied at the Fiscal Year 2020 rate to bill the Burrillville High School to replace the outstanding bill. The motion was seconded by Mr. Nolan. All in favor, so voted.</w:t>
      </w:r>
    </w:p>
    <w:p w:rsidR="00E20F46" w:rsidRDefault="00E20F46" w:rsidP="00E20F46">
      <w:pPr>
        <w:pStyle w:val="NoSpacing"/>
      </w:pPr>
    </w:p>
    <w:p w:rsidR="00E20F46" w:rsidRDefault="00E20F46" w:rsidP="00E20F46">
      <w:pPr>
        <w:pStyle w:val="NoSpacing"/>
      </w:pPr>
    </w:p>
    <w:p w:rsidR="00E20F46" w:rsidRDefault="00E20F46" w:rsidP="00E20F46">
      <w:pPr>
        <w:pStyle w:val="NoSpacing"/>
      </w:pPr>
      <w:r>
        <w:rPr>
          <w:b/>
          <w:u w:val="single"/>
        </w:rPr>
        <w:t>Engineer’s Report:</w:t>
      </w:r>
    </w:p>
    <w:p w:rsidR="00E20F46" w:rsidRDefault="00E20F46" w:rsidP="00E20F46">
      <w:pPr>
        <w:pStyle w:val="NoSpacing"/>
      </w:pPr>
      <w:r>
        <w:tab/>
        <w:t>RIPDES Permit</w:t>
      </w:r>
    </w:p>
    <w:p w:rsidR="00E20F46" w:rsidRDefault="00E20F46" w:rsidP="00E20F46">
      <w:pPr>
        <w:pStyle w:val="NoSpacing"/>
      </w:pPr>
      <w:r>
        <w:tab/>
        <w:t>Oakland Pump Station Corrosion Assessment Proposal</w:t>
      </w:r>
    </w:p>
    <w:p w:rsidR="00E20F46" w:rsidRDefault="00E20F46" w:rsidP="00E20F46">
      <w:pPr>
        <w:pStyle w:val="NoSpacing"/>
      </w:pPr>
      <w:r>
        <w:tab/>
        <w:t>Headworks Improvements Discussion</w:t>
      </w:r>
    </w:p>
    <w:p w:rsidR="00FE2332" w:rsidRDefault="00FE2332" w:rsidP="00E20F46">
      <w:pPr>
        <w:pStyle w:val="NoSpacing"/>
      </w:pPr>
      <w:r>
        <w:t xml:space="preserve">Mr. Dyment stated that the final permit from RIDEM came in. The BSC must now request </w:t>
      </w:r>
      <w:r w:rsidR="008B44A0">
        <w:t>a hearing and a stay by the end of March.</w:t>
      </w:r>
    </w:p>
    <w:p w:rsidR="008B44A0" w:rsidRDefault="008B44A0" w:rsidP="00E20F46">
      <w:pPr>
        <w:pStyle w:val="NoSpacing"/>
      </w:pPr>
      <w:r>
        <w:t>Mr. Dyment has pulled together an assessment proposal for the Oakland pump station corrosion, along with Corrosion Probe, who has a lot of experience evaluating steel cans.</w:t>
      </w:r>
    </w:p>
    <w:p w:rsidR="008B44A0" w:rsidRDefault="008B44A0" w:rsidP="00E20F46">
      <w:pPr>
        <w:pStyle w:val="NoSpacing"/>
      </w:pPr>
      <w:r>
        <w:t>Mr. Dyment stated that he and Mr. Emond have been working on headworks improvements. Nobody i</w:t>
      </w:r>
      <w:r w:rsidR="001B1204">
        <w:t>s willing to clean out the rags</w:t>
      </w:r>
      <w:r>
        <w:t xml:space="preserve"> without going under bypass. They have been unable to obtain any price estimates on the work. The work will wither be done as an emergency, or “planned emergency,” which </w:t>
      </w:r>
      <w:r w:rsidR="001B1204">
        <w:lastRenderedPageBreak/>
        <w:t>requires going under by</w:t>
      </w:r>
      <w:r>
        <w:t xml:space="preserve">pass to do the work. Assuming the work can be completed in one (1) week, not including disposal costs, Mr. Dyment estimates approximately $100,000.00 in contractor costs. Disposal could be anywhere from $10,000.00 to $50,000.00. </w:t>
      </w:r>
      <w:r w:rsidR="0012577C">
        <w:t>There was some discussion on this matter.</w:t>
      </w:r>
    </w:p>
    <w:p w:rsidR="00340652" w:rsidRPr="0012577C" w:rsidRDefault="00340652" w:rsidP="00E20F46">
      <w:pPr>
        <w:pStyle w:val="NoSpacing"/>
      </w:pPr>
      <w:r>
        <w:rPr>
          <w:b/>
        </w:rPr>
        <w:t xml:space="preserve">Voted </w:t>
      </w:r>
      <w:r w:rsidR="0012577C">
        <w:rPr>
          <w:b/>
        </w:rPr>
        <w:t>–</w:t>
      </w:r>
      <w:r>
        <w:rPr>
          <w:b/>
        </w:rPr>
        <w:t xml:space="preserve"> </w:t>
      </w:r>
      <w:r w:rsidR="0012577C">
        <w:t>Mr. Nolan made a motion to accept the Engineer’s Report. The motion was seconded by Mr. Joubert. All in favor, so voted.</w:t>
      </w:r>
    </w:p>
    <w:p w:rsidR="00E20F46" w:rsidRDefault="00E20F46" w:rsidP="00E20F46">
      <w:pPr>
        <w:pStyle w:val="NoSpacing"/>
      </w:pPr>
    </w:p>
    <w:p w:rsidR="00E20F46" w:rsidRDefault="00E20F46" w:rsidP="00E20F46">
      <w:pPr>
        <w:pStyle w:val="NoSpacing"/>
      </w:pPr>
    </w:p>
    <w:p w:rsidR="00E20F46" w:rsidRDefault="00E20F46" w:rsidP="00E20F46">
      <w:pPr>
        <w:pStyle w:val="NoSpacing"/>
      </w:pPr>
      <w:r>
        <w:rPr>
          <w:b/>
          <w:u w:val="single"/>
        </w:rPr>
        <w:t>Attorney’s Report:</w:t>
      </w:r>
    </w:p>
    <w:p w:rsidR="0012577C" w:rsidRDefault="0012577C" w:rsidP="00E20F46">
      <w:pPr>
        <w:pStyle w:val="NoSpacing"/>
      </w:pPr>
      <w:r>
        <w:t>Mr. Kane stated that it has been a slow month with nothing new to report.</w:t>
      </w:r>
    </w:p>
    <w:p w:rsidR="0012577C" w:rsidRPr="0012577C" w:rsidRDefault="0012577C" w:rsidP="00E20F46">
      <w:pPr>
        <w:pStyle w:val="NoSpacing"/>
      </w:pPr>
      <w:r>
        <w:rPr>
          <w:b/>
        </w:rPr>
        <w:t xml:space="preserve">Voted </w:t>
      </w:r>
      <w:r w:rsidR="00832D0C">
        <w:rPr>
          <w:b/>
        </w:rPr>
        <w:t>–</w:t>
      </w:r>
      <w:r>
        <w:rPr>
          <w:b/>
        </w:rPr>
        <w:t xml:space="preserve"> </w:t>
      </w:r>
      <w:r w:rsidR="00832D0C">
        <w:t>Mr. Andrews made a motion to accept the Attorney’s Report. The motion was seconded by Mr. Nolan. All in favor, so voted.</w:t>
      </w:r>
    </w:p>
    <w:p w:rsidR="00E20F46" w:rsidRDefault="00E20F46" w:rsidP="00E20F46">
      <w:pPr>
        <w:pStyle w:val="NoSpacing"/>
      </w:pPr>
    </w:p>
    <w:p w:rsidR="00E20F46" w:rsidRDefault="00E20F46" w:rsidP="00E20F46">
      <w:pPr>
        <w:pStyle w:val="NoSpacing"/>
      </w:pPr>
    </w:p>
    <w:p w:rsidR="00E20F46" w:rsidRDefault="00E20F46" w:rsidP="00E20F46">
      <w:pPr>
        <w:pStyle w:val="NoSpacing"/>
      </w:pPr>
      <w:r>
        <w:rPr>
          <w:b/>
          <w:u w:val="single"/>
        </w:rPr>
        <w:t>Superintendent’s Report:</w:t>
      </w:r>
    </w:p>
    <w:p w:rsidR="00E20F46" w:rsidRDefault="00E20F46" w:rsidP="00E20F46">
      <w:pPr>
        <w:pStyle w:val="NoSpacing"/>
      </w:pPr>
      <w:r>
        <w:t>Report for the month of February, 2020</w:t>
      </w:r>
    </w:p>
    <w:p w:rsidR="00E20F46" w:rsidRDefault="00E20F46" w:rsidP="00E20F46">
      <w:pPr>
        <w:pStyle w:val="NoSpacing"/>
      </w:pPr>
      <w:r>
        <w:t>Discuss and take possible actio</w:t>
      </w:r>
      <w:r w:rsidR="00832D0C">
        <w:t>n on second bid from Republic Di</w:t>
      </w:r>
      <w:r w:rsidR="001B1204">
        <w:t>sposal Services – R</w:t>
      </w:r>
      <w:r>
        <w:t>ag and Grit removal from Headworks</w:t>
      </w:r>
    </w:p>
    <w:p w:rsidR="001B1204" w:rsidRDefault="001B1204" w:rsidP="00E20F46">
      <w:pPr>
        <w:pStyle w:val="NoSpacing"/>
      </w:pPr>
      <w:r>
        <w:t>There was some discussion regarding disposal services.</w:t>
      </w:r>
    </w:p>
    <w:p w:rsidR="00832D0C" w:rsidRPr="00832D0C" w:rsidRDefault="00832D0C" w:rsidP="00E20F46">
      <w:pPr>
        <w:pStyle w:val="NoSpacing"/>
      </w:pPr>
      <w:r>
        <w:rPr>
          <w:b/>
        </w:rPr>
        <w:t xml:space="preserve">Voted – </w:t>
      </w:r>
      <w:r>
        <w:t>Mr. Andrews made a motion to authorize Mr. Emond to obtain a service contract with Republic Disposal Services for the term of one (1) year. The motion was seconded by Mr. Nolan. All in favor, so voted.</w:t>
      </w:r>
    </w:p>
    <w:p w:rsidR="00832D0C" w:rsidRDefault="00832D0C" w:rsidP="00E20F46">
      <w:pPr>
        <w:pStyle w:val="NoSpacing"/>
      </w:pPr>
    </w:p>
    <w:p w:rsidR="00E27480" w:rsidRDefault="00E27480" w:rsidP="00E20F46">
      <w:pPr>
        <w:pStyle w:val="NoSpacing"/>
      </w:pPr>
    </w:p>
    <w:p w:rsidR="00E27480" w:rsidRPr="00E27480" w:rsidRDefault="00E27480" w:rsidP="00E27480">
      <w:pPr>
        <w:pStyle w:val="NoSpacing"/>
        <w:numPr>
          <w:ilvl w:val="0"/>
          <w:numId w:val="1"/>
        </w:numPr>
        <w:rPr>
          <w:b/>
        </w:rPr>
      </w:pPr>
      <w:r>
        <w:rPr>
          <w:b/>
        </w:rPr>
        <w:t>WWTF OPERATIONS</w:t>
      </w:r>
    </w:p>
    <w:p w:rsidR="00E27480" w:rsidRDefault="00E27480" w:rsidP="00E27480">
      <w:pPr>
        <w:pStyle w:val="NoSpacing"/>
        <w:ind w:left="720"/>
      </w:pPr>
    </w:p>
    <w:p w:rsidR="00E27480" w:rsidRPr="00E27480" w:rsidRDefault="00E27480" w:rsidP="00E27480">
      <w:pPr>
        <w:pStyle w:val="NoSpacing"/>
        <w:numPr>
          <w:ilvl w:val="0"/>
          <w:numId w:val="2"/>
        </w:numPr>
        <w:rPr>
          <w:b/>
        </w:rPr>
      </w:pPr>
      <w:r>
        <w:t>Influent to Treatment Facility – MGD</w:t>
      </w:r>
    </w:p>
    <w:p w:rsidR="00E27480" w:rsidRDefault="00E27480" w:rsidP="00E27480">
      <w:pPr>
        <w:pStyle w:val="NoSpacing"/>
        <w:ind w:left="1080"/>
      </w:pPr>
      <w:r>
        <w:t>Average Daily Flow</w:t>
      </w:r>
      <w:r>
        <w:tab/>
      </w:r>
      <w:r>
        <w:tab/>
      </w:r>
      <w:r>
        <w:tab/>
      </w:r>
      <w:r>
        <w:tab/>
      </w:r>
      <w:r>
        <w:tab/>
        <w:t>=</w:t>
      </w:r>
      <w:r>
        <w:tab/>
        <w:t>0.9308</w:t>
      </w:r>
    </w:p>
    <w:p w:rsidR="00E27480" w:rsidRDefault="00B44D7E" w:rsidP="00E27480">
      <w:pPr>
        <w:pStyle w:val="NoSpacing"/>
        <w:ind w:left="1080"/>
      </w:pPr>
      <w:r>
        <w:t>Maximum Daily Flow</w:t>
      </w:r>
      <w:r>
        <w:tab/>
      </w:r>
      <w:r>
        <w:tab/>
      </w:r>
      <w:r>
        <w:tab/>
      </w:r>
      <w:r>
        <w:tab/>
        <w:t>=</w:t>
      </w:r>
      <w:r>
        <w:tab/>
        <w:t>1.1640</w:t>
      </w:r>
      <w:r>
        <w:tab/>
      </w:r>
      <w:r w:rsidR="00E27480">
        <w:t>on</w:t>
      </w:r>
      <w:r w:rsidR="00E27480">
        <w:tab/>
        <w:t>13-Feb</w:t>
      </w:r>
    </w:p>
    <w:p w:rsidR="00E27480" w:rsidRDefault="00B44D7E" w:rsidP="00E27480">
      <w:pPr>
        <w:pStyle w:val="NoSpacing"/>
        <w:ind w:left="1080"/>
      </w:pPr>
      <w:r>
        <w:t>Minimum Daily Flow</w:t>
      </w:r>
      <w:r>
        <w:tab/>
      </w:r>
      <w:r>
        <w:tab/>
      </w:r>
      <w:r>
        <w:tab/>
      </w:r>
      <w:r>
        <w:tab/>
        <w:t>=</w:t>
      </w:r>
      <w:r>
        <w:tab/>
        <w:t>0.7030</w:t>
      </w:r>
      <w:r>
        <w:tab/>
        <w:t>on</w:t>
      </w:r>
      <w:r>
        <w:tab/>
        <w:t>09-Feb</w:t>
      </w:r>
    </w:p>
    <w:p w:rsidR="00B44D7E" w:rsidRDefault="00B44D7E" w:rsidP="00E27480">
      <w:pPr>
        <w:pStyle w:val="NoSpacing"/>
        <w:ind w:left="1080"/>
      </w:pPr>
    </w:p>
    <w:p w:rsidR="00B44D7E" w:rsidRDefault="00B44D7E" w:rsidP="00E27480">
      <w:pPr>
        <w:pStyle w:val="NoSpacing"/>
        <w:ind w:left="1080"/>
      </w:pPr>
      <w:r>
        <w:tab/>
      </w:r>
      <w:r>
        <w:tab/>
      </w:r>
      <w:r>
        <w:tab/>
      </w:r>
      <w:r>
        <w:tab/>
      </w:r>
      <w:r>
        <w:tab/>
      </w:r>
      <w:r>
        <w:tab/>
      </w:r>
      <w:r>
        <w:tab/>
      </w:r>
      <w:r>
        <w:tab/>
        <w:t>Percent</w:t>
      </w:r>
      <w:r>
        <w:tab/>
      </w:r>
      <w:r>
        <w:tab/>
        <w:t>Average</w:t>
      </w:r>
    </w:p>
    <w:p w:rsidR="00B44D7E" w:rsidRDefault="00B44D7E" w:rsidP="00E27480">
      <w:pPr>
        <w:pStyle w:val="NoSpacing"/>
        <w:ind w:left="1080"/>
      </w:pPr>
      <w:r>
        <w:tab/>
      </w:r>
      <w:r>
        <w:tab/>
      </w:r>
      <w:r>
        <w:tab/>
      </w:r>
      <w:r>
        <w:tab/>
      </w:r>
      <w:r>
        <w:tab/>
      </w:r>
      <w:r>
        <w:tab/>
      </w:r>
      <w:r>
        <w:tab/>
      </w:r>
      <w:r>
        <w:tab/>
      </w:r>
      <w:r>
        <w:rPr>
          <w:u w:val="single"/>
        </w:rPr>
        <w:t>Removal</w:t>
      </w:r>
      <w:r>
        <w:tab/>
      </w:r>
      <w:r>
        <w:rPr>
          <w:u w:val="single"/>
        </w:rPr>
        <w:t>Concentration</w:t>
      </w:r>
    </w:p>
    <w:p w:rsidR="00B44D7E" w:rsidRPr="004174F9" w:rsidRDefault="004174F9" w:rsidP="00B44D7E">
      <w:pPr>
        <w:pStyle w:val="NoSpacing"/>
        <w:numPr>
          <w:ilvl w:val="0"/>
          <w:numId w:val="2"/>
        </w:numPr>
        <w:rPr>
          <w:b/>
        </w:rPr>
      </w:pPr>
      <w:r>
        <w:t>Biochemical Oxygen Demand</w:t>
      </w:r>
      <w:r>
        <w:tab/>
      </w:r>
      <w:r>
        <w:tab/>
      </w:r>
      <w:r>
        <w:tab/>
      </w:r>
      <w:r>
        <w:br/>
        <w:t>EPA / DEM Permit Requirement</w:t>
      </w:r>
      <w:r>
        <w:tab/>
      </w:r>
      <w:r>
        <w:tab/>
      </w:r>
      <w:r>
        <w:tab/>
        <w:t>=</w:t>
      </w:r>
      <w:r>
        <w:tab/>
        <w:t>85.0%min</w:t>
      </w:r>
      <w:r>
        <w:tab/>
        <w:t>30.0 mg/L</w:t>
      </w:r>
    </w:p>
    <w:p w:rsidR="004174F9" w:rsidRDefault="004174F9" w:rsidP="004174F9">
      <w:pPr>
        <w:pStyle w:val="NoSpacing"/>
        <w:ind w:left="1080"/>
      </w:pPr>
      <w:r>
        <w:t>February achieved</w:t>
      </w:r>
      <w:r>
        <w:tab/>
      </w:r>
      <w:r>
        <w:tab/>
      </w:r>
      <w:r>
        <w:tab/>
      </w:r>
      <w:r>
        <w:tab/>
      </w:r>
      <w:r>
        <w:tab/>
        <w:t>=</w:t>
      </w:r>
      <w:r>
        <w:tab/>
        <w:t>99.1%</w:t>
      </w:r>
      <w:r>
        <w:tab/>
      </w:r>
      <w:r>
        <w:tab/>
        <w:t>1.8 mg/L</w:t>
      </w:r>
    </w:p>
    <w:p w:rsidR="004174F9" w:rsidRDefault="004174F9" w:rsidP="004174F9">
      <w:pPr>
        <w:pStyle w:val="NoSpacing"/>
      </w:pPr>
    </w:p>
    <w:p w:rsidR="004174F9" w:rsidRPr="004174F9" w:rsidRDefault="004174F9" w:rsidP="004174F9">
      <w:pPr>
        <w:pStyle w:val="NoSpacing"/>
        <w:numPr>
          <w:ilvl w:val="0"/>
          <w:numId w:val="2"/>
        </w:numPr>
        <w:rPr>
          <w:b/>
        </w:rPr>
      </w:pPr>
      <w:r>
        <w:t>Total Suspended Solids</w:t>
      </w:r>
      <w:r>
        <w:tab/>
      </w:r>
    </w:p>
    <w:p w:rsidR="004174F9" w:rsidRDefault="004174F9" w:rsidP="004174F9">
      <w:pPr>
        <w:pStyle w:val="NoSpacing"/>
        <w:ind w:left="1080"/>
      </w:pPr>
      <w:r>
        <w:t>EPA / DEM Permit Requirement</w:t>
      </w:r>
      <w:r>
        <w:tab/>
      </w:r>
      <w:r>
        <w:tab/>
      </w:r>
      <w:r>
        <w:tab/>
        <w:t>=</w:t>
      </w:r>
      <w:r>
        <w:tab/>
        <w:t>85.0%</w:t>
      </w:r>
      <w:r>
        <w:tab/>
      </w:r>
      <w:r>
        <w:tab/>
        <w:t>30.0 mg/L</w:t>
      </w:r>
    </w:p>
    <w:p w:rsidR="004174F9" w:rsidRDefault="004174F9" w:rsidP="004174F9">
      <w:pPr>
        <w:pStyle w:val="NoSpacing"/>
        <w:ind w:left="1080"/>
      </w:pPr>
      <w:r>
        <w:t>February achieved</w:t>
      </w:r>
      <w:r>
        <w:tab/>
      </w:r>
      <w:r>
        <w:tab/>
      </w:r>
      <w:r>
        <w:tab/>
      </w:r>
      <w:r>
        <w:tab/>
      </w:r>
      <w:r>
        <w:tab/>
        <w:t>=</w:t>
      </w:r>
      <w:r>
        <w:tab/>
        <w:t>99.1%</w:t>
      </w:r>
      <w:r>
        <w:tab/>
      </w:r>
      <w:r>
        <w:tab/>
        <w:t>2.9 mg/L</w:t>
      </w:r>
    </w:p>
    <w:p w:rsidR="004174F9" w:rsidRDefault="004174F9" w:rsidP="004174F9">
      <w:pPr>
        <w:pStyle w:val="NoSpacing"/>
      </w:pPr>
    </w:p>
    <w:p w:rsidR="004174F9" w:rsidRPr="004174F9" w:rsidRDefault="004174F9" w:rsidP="004174F9">
      <w:pPr>
        <w:pStyle w:val="NoSpacing"/>
        <w:numPr>
          <w:ilvl w:val="0"/>
          <w:numId w:val="2"/>
        </w:numPr>
        <w:rPr>
          <w:b/>
        </w:rPr>
      </w:pPr>
      <w:r>
        <w:t>Total Phosphorus</w:t>
      </w:r>
      <w:r>
        <w:tab/>
      </w:r>
      <w:r>
        <w:tab/>
      </w:r>
    </w:p>
    <w:p w:rsidR="004174F9" w:rsidRDefault="004174F9" w:rsidP="004174F9">
      <w:pPr>
        <w:pStyle w:val="NoSpacing"/>
        <w:ind w:left="1080"/>
      </w:pPr>
      <w:r>
        <w:t>EPA / DEM Permit Requirement</w:t>
      </w:r>
      <w:r>
        <w:tab/>
      </w:r>
      <w:r>
        <w:tab/>
      </w:r>
      <w:r>
        <w:tab/>
        <w:t>=</w:t>
      </w:r>
      <w:r>
        <w:tab/>
        <w:t>N/A</w:t>
      </w:r>
      <w:r>
        <w:tab/>
      </w:r>
      <w:r>
        <w:tab/>
        <w:t>1.00 mg/L</w:t>
      </w:r>
    </w:p>
    <w:p w:rsidR="004174F9" w:rsidRDefault="004174F9" w:rsidP="004174F9">
      <w:pPr>
        <w:pStyle w:val="NoSpacing"/>
        <w:ind w:left="1080"/>
      </w:pPr>
      <w:r>
        <w:t>February achieved</w:t>
      </w:r>
      <w:r>
        <w:tab/>
      </w:r>
      <w:r>
        <w:tab/>
      </w:r>
      <w:r>
        <w:tab/>
      </w:r>
      <w:r>
        <w:tab/>
      </w:r>
      <w:r>
        <w:tab/>
        <w:t>=</w:t>
      </w:r>
      <w:r>
        <w:tab/>
        <w:t>88.4%</w:t>
      </w:r>
      <w:r>
        <w:tab/>
      </w:r>
      <w:r>
        <w:tab/>
        <w:t>0.613 mg/L</w:t>
      </w:r>
    </w:p>
    <w:p w:rsidR="004174F9" w:rsidRDefault="004174F9" w:rsidP="004174F9">
      <w:pPr>
        <w:pStyle w:val="NoSpacing"/>
      </w:pPr>
    </w:p>
    <w:p w:rsidR="004174F9" w:rsidRPr="004174F9" w:rsidRDefault="004174F9" w:rsidP="004174F9">
      <w:pPr>
        <w:pStyle w:val="NoSpacing"/>
        <w:numPr>
          <w:ilvl w:val="0"/>
          <w:numId w:val="2"/>
        </w:numPr>
        <w:rPr>
          <w:b/>
        </w:rPr>
      </w:pPr>
      <w:r>
        <w:t>Total Ammonia</w:t>
      </w:r>
      <w:r>
        <w:tab/>
      </w:r>
      <w:r>
        <w:tab/>
      </w:r>
    </w:p>
    <w:p w:rsidR="004174F9" w:rsidRDefault="004174F9" w:rsidP="004174F9">
      <w:pPr>
        <w:pStyle w:val="NoSpacing"/>
        <w:ind w:left="1080"/>
      </w:pPr>
      <w:r>
        <w:t>EPA / DEM Permit Requirement</w:t>
      </w:r>
      <w:r>
        <w:tab/>
      </w:r>
      <w:r>
        <w:tab/>
      </w:r>
      <w:r>
        <w:tab/>
        <w:t>=</w:t>
      </w:r>
      <w:r>
        <w:tab/>
        <w:t>N/A</w:t>
      </w:r>
      <w:r>
        <w:tab/>
      </w:r>
      <w:r>
        <w:tab/>
        <w:t>31.5 mg/L</w:t>
      </w:r>
    </w:p>
    <w:p w:rsidR="004174F9" w:rsidRDefault="004174F9" w:rsidP="004174F9">
      <w:pPr>
        <w:pStyle w:val="NoSpacing"/>
        <w:ind w:left="1080"/>
      </w:pPr>
      <w:r>
        <w:t>February achieved</w:t>
      </w:r>
      <w:r>
        <w:tab/>
      </w:r>
      <w:r>
        <w:tab/>
      </w:r>
      <w:r>
        <w:tab/>
      </w:r>
      <w:r>
        <w:tab/>
      </w:r>
      <w:r>
        <w:tab/>
        <w:t>=</w:t>
      </w:r>
      <w:r>
        <w:tab/>
        <w:t>46.4%</w:t>
      </w:r>
      <w:r>
        <w:tab/>
      </w:r>
      <w:r>
        <w:tab/>
        <w:t>14.2 mg/L</w:t>
      </w:r>
    </w:p>
    <w:p w:rsidR="004174F9" w:rsidRDefault="004174F9" w:rsidP="004174F9">
      <w:pPr>
        <w:pStyle w:val="NoSpacing"/>
      </w:pPr>
    </w:p>
    <w:p w:rsidR="004174F9" w:rsidRPr="004174F9" w:rsidRDefault="004174F9" w:rsidP="004174F9">
      <w:pPr>
        <w:pStyle w:val="NoSpacing"/>
        <w:numPr>
          <w:ilvl w:val="0"/>
          <w:numId w:val="2"/>
        </w:numPr>
        <w:rPr>
          <w:b/>
        </w:rPr>
      </w:pPr>
      <w:r>
        <w:lastRenderedPageBreak/>
        <w:t>Total Copper</w:t>
      </w:r>
    </w:p>
    <w:p w:rsidR="004174F9" w:rsidRDefault="004174F9" w:rsidP="004174F9">
      <w:pPr>
        <w:pStyle w:val="NoSpacing"/>
        <w:ind w:left="1080"/>
      </w:pPr>
      <w:r>
        <w:t>EPA / DEM Permit Requirement</w:t>
      </w:r>
      <w:r>
        <w:tab/>
      </w:r>
      <w:r>
        <w:tab/>
      </w:r>
      <w:r>
        <w:tab/>
        <w:t>=</w:t>
      </w:r>
      <w:r>
        <w:tab/>
        <w:t>N/A</w:t>
      </w:r>
      <w:r>
        <w:tab/>
      </w:r>
      <w:r>
        <w:tab/>
        <w:t>8.0 ug/L</w:t>
      </w:r>
    </w:p>
    <w:p w:rsidR="004174F9" w:rsidRDefault="004174F9" w:rsidP="004174F9">
      <w:pPr>
        <w:pStyle w:val="NoSpacing"/>
        <w:ind w:left="1080"/>
      </w:pPr>
      <w:r>
        <w:t>February achieved</w:t>
      </w:r>
      <w:r>
        <w:tab/>
      </w:r>
      <w:r>
        <w:tab/>
      </w:r>
      <w:r>
        <w:tab/>
      </w:r>
      <w:r>
        <w:tab/>
      </w:r>
      <w:r>
        <w:tab/>
        <w:t>=</w:t>
      </w:r>
      <w:r>
        <w:tab/>
        <w:t>95.2%</w:t>
      </w:r>
      <w:r>
        <w:tab/>
      </w:r>
      <w:r>
        <w:tab/>
        <w:t>7.8 ug/L</w:t>
      </w:r>
    </w:p>
    <w:p w:rsidR="004174F9" w:rsidRDefault="004174F9" w:rsidP="004174F9">
      <w:pPr>
        <w:pStyle w:val="NoSpacing"/>
      </w:pPr>
    </w:p>
    <w:p w:rsidR="004174F9" w:rsidRPr="004174F9" w:rsidRDefault="004174F9" w:rsidP="004174F9">
      <w:pPr>
        <w:pStyle w:val="NoSpacing"/>
        <w:numPr>
          <w:ilvl w:val="0"/>
          <w:numId w:val="2"/>
        </w:numPr>
        <w:rPr>
          <w:b/>
        </w:rPr>
      </w:pPr>
      <w:r>
        <w:t xml:space="preserve">Disposed Sludge </w:t>
      </w:r>
    </w:p>
    <w:p w:rsidR="004174F9" w:rsidRDefault="004174F9" w:rsidP="004174F9">
      <w:pPr>
        <w:pStyle w:val="NoSpacing"/>
        <w:ind w:left="1080"/>
      </w:pPr>
      <w:r>
        <w:t>Dry Tons Disposed of</w:t>
      </w:r>
      <w:r>
        <w:tab/>
      </w:r>
      <w:r>
        <w:tab/>
      </w:r>
      <w:r>
        <w:tab/>
      </w:r>
      <w:r>
        <w:tab/>
        <w:t>=</w:t>
      </w:r>
      <w:r>
        <w:tab/>
        <w:t>29.90</w:t>
      </w:r>
    </w:p>
    <w:p w:rsidR="004174F9" w:rsidRDefault="004174F9" w:rsidP="004174F9">
      <w:pPr>
        <w:pStyle w:val="NoSpacing"/>
        <w:ind w:left="1080"/>
      </w:pPr>
      <w:r>
        <w:t>Number of Loads Removed</w:t>
      </w:r>
      <w:r>
        <w:tab/>
      </w:r>
      <w:r>
        <w:tab/>
      </w:r>
      <w:r>
        <w:tab/>
      </w:r>
      <w:r>
        <w:tab/>
        <w:t>=</w:t>
      </w:r>
      <w:r>
        <w:tab/>
        <w:t>25</w:t>
      </w:r>
    </w:p>
    <w:p w:rsidR="004174F9" w:rsidRDefault="004174F9" w:rsidP="004174F9">
      <w:pPr>
        <w:pStyle w:val="NoSpacing"/>
        <w:ind w:left="1080"/>
      </w:pPr>
      <w:r>
        <w:t xml:space="preserve">Average </w:t>
      </w:r>
      <w:proofErr w:type="gramStart"/>
      <w:r>
        <w:t>Dry  Tons</w:t>
      </w:r>
      <w:proofErr w:type="gramEnd"/>
      <w:r>
        <w:t xml:space="preserve"> / Load</w:t>
      </w:r>
      <w:r>
        <w:tab/>
      </w:r>
      <w:r>
        <w:tab/>
      </w:r>
      <w:r>
        <w:tab/>
      </w:r>
      <w:r>
        <w:tab/>
        <w:t>=</w:t>
      </w:r>
      <w:r>
        <w:tab/>
        <w:t>1.20</w:t>
      </w:r>
    </w:p>
    <w:p w:rsidR="004174F9" w:rsidRDefault="004174F9" w:rsidP="004174F9">
      <w:pPr>
        <w:pStyle w:val="NoSpacing"/>
      </w:pPr>
    </w:p>
    <w:p w:rsidR="004174F9" w:rsidRDefault="004174F9" w:rsidP="004174F9">
      <w:pPr>
        <w:pStyle w:val="NoSpacing"/>
      </w:pPr>
      <w:r>
        <w:rPr>
          <w:u w:val="single"/>
        </w:rPr>
        <w:t>Callout Alarms</w:t>
      </w:r>
    </w:p>
    <w:p w:rsidR="004174F9" w:rsidRDefault="004174F9" w:rsidP="004174F9">
      <w:pPr>
        <w:pStyle w:val="NoSpacing"/>
      </w:pPr>
    </w:p>
    <w:p w:rsidR="004174F9" w:rsidRDefault="004174F9" w:rsidP="004174F9">
      <w:pPr>
        <w:pStyle w:val="NoSpacing"/>
      </w:pPr>
      <w:r>
        <w:t>There were two (2) after hour alarm callouts for the WWTF.</w:t>
      </w:r>
    </w:p>
    <w:p w:rsidR="004174F9" w:rsidRDefault="004174F9" w:rsidP="004174F9">
      <w:pPr>
        <w:pStyle w:val="NoSpacing"/>
      </w:pPr>
    </w:p>
    <w:p w:rsidR="004174F9" w:rsidRDefault="004174F9" w:rsidP="004174F9">
      <w:pPr>
        <w:pStyle w:val="NoSpacing"/>
      </w:pPr>
      <w:r>
        <w:t>2/1/20 – Low Chlorine Residual – Crew responded to alarm and found a cracked fitting on Pump #1 discharge line. Switched to Pump #2, repaired fitting and placed Pump #1 back into service.</w:t>
      </w:r>
    </w:p>
    <w:p w:rsidR="004174F9" w:rsidRDefault="004174F9" w:rsidP="004174F9">
      <w:pPr>
        <w:pStyle w:val="NoSpacing"/>
      </w:pPr>
    </w:p>
    <w:p w:rsidR="004174F9" w:rsidRDefault="004174F9" w:rsidP="004174F9">
      <w:pPr>
        <w:pStyle w:val="NoSpacing"/>
      </w:pPr>
      <w:r>
        <w:t xml:space="preserve">2/7/20 – Power Fail – Power bump caused both Primary Clarifiers to trip and issue high torque alarm. In addition, a power outage alarm was logged for the Phosphorus Building. Crew responded and reset clarifiers and reset the Bluewater PLC panel. </w:t>
      </w:r>
    </w:p>
    <w:p w:rsidR="004174F9" w:rsidRDefault="004174F9" w:rsidP="004174F9">
      <w:pPr>
        <w:pStyle w:val="NoSpacing"/>
      </w:pPr>
    </w:p>
    <w:p w:rsidR="004174F9" w:rsidRPr="004174F9" w:rsidRDefault="004174F9" w:rsidP="004174F9">
      <w:pPr>
        <w:pStyle w:val="NoSpacing"/>
        <w:numPr>
          <w:ilvl w:val="0"/>
          <w:numId w:val="1"/>
        </w:numPr>
        <w:rPr>
          <w:b/>
        </w:rPr>
      </w:pPr>
      <w:r>
        <w:rPr>
          <w:b/>
        </w:rPr>
        <w:t>COLLECTION SYSTEM OPERATIONS</w:t>
      </w:r>
    </w:p>
    <w:p w:rsidR="004174F9" w:rsidRDefault="004174F9" w:rsidP="004174F9">
      <w:pPr>
        <w:pStyle w:val="NoSpacing"/>
      </w:pPr>
    </w:p>
    <w:p w:rsidR="004174F9" w:rsidRDefault="004174F9" w:rsidP="004174F9">
      <w:pPr>
        <w:pStyle w:val="NoSpacing"/>
      </w:pPr>
      <w:r>
        <w:t>There were four (4) after hour collection systems call-in responses for the month of February 2020. Find the call-in table below:</w:t>
      </w:r>
    </w:p>
    <w:tbl>
      <w:tblPr>
        <w:tblStyle w:val="TableGrid"/>
        <w:tblW w:w="0" w:type="auto"/>
        <w:tblLook w:val="04A0" w:firstRow="1" w:lastRow="0" w:firstColumn="1" w:lastColumn="0" w:noHBand="0" w:noVBand="1"/>
      </w:tblPr>
      <w:tblGrid>
        <w:gridCol w:w="944"/>
        <w:gridCol w:w="1954"/>
        <w:gridCol w:w="3060"/>
        <w:gridCol w:w="3618"/>
      </w:tblGrid>
      <w:tr w:rsidR="004174F9" w:rsidTr="007A7BC3">
        <w:tc>
          <w:tcPr>
            <w:tcW w:w="944" w:type="dxa"/>
          </w:tcPr>
          <w:p w:rsidR="004174F9" w:rsidRPr="004174F9" w:rsidRDefault="004174F9" w:rsidP="004174F9">
            <w:pPr>
              <w:pStyle w:val="NoSpacing"/>
            </w:pPr>
            <w:r>
              <w:t>Date</w:t>
            </w:r>
          </w:p>
        </w:tc>
        <w:tc>
          <w:tcPr>
            <w:tcW w:w="1954" w:type="dxa"/>
          </w:tcPr>
          <w:p w:rsidR="004174F9" w:rsidRPr="004174F9" w:rsidRDefault="004174F9" w:rsidP="004174F9">
            <w:pPr>
              <w:pStyle w:val="NoSpacing"/>
            </w:pPr>
            <w:r>
              <w:t>Location</w:t>
            </w:r>
          </w:p>
        </w:tc>
        <w:tc>
          <w:tcPr>
            <w:tcW w:w="3060" w:type="dxa"/>
          </w:tcPr>
          <w:p w:rsidR="004174F9" w:rsidRPr="004174F9" w:rsidRDefault="004174F9" w:rsidP="004174F9">
            <w:pPr>
              <w:pStyle w:val="NoSpacing"/>
            </w:pPr>
            <w:r>
              <w:t>Nature of Call/Alarm Condition</w:t>
            </w:r>
          </w:p>
        </w:tc>
        <w:tc>
          <w:tcPr>
            <w:tcW w:w="3618" w:type="dxa"/>
          </w:tcPr>
          <w:p w:rsidR="004174F9" w:rsidRPr="004174F9" w:rsidRDefault="004174F9" w:rsidP="004174F9">
            <w:pPr>
              <w:pStyle w:val="NoSpacing"/>
            </w:pPr>
            <w:r>
              <w:t>Issue Found</w:t>
            </w:r>
          </w:p>
        </w:tc>
      </w:tr>
      <w:tr w:rsidR="004174F9" w:rsidTr="007A7BC3">
        <w:tc>
          <w:tcPr>
            <w:tcW w:w="944" w:type="dxa"/>
          </w:tcPr>
          <w:p w:rsidR="004174F9" w:rsidRPr="004174F9" w:rsidRDefault="004174F9" w:rsidP="004174F9">
            <w:pPr>
              <w:pStyle w:val="NoSpacing"/>
            </w:pPr>
            <w:r>
              <w:t>2/2/20</w:t>
            </w:r>
          </w:p>
        </w:tc>
        <w:tc>
          <w:tcPr>
            <w:tcW w:w="1954" w:type="dxa"/>
          </w:tcPr>
          <w:p w:rsidR="004174F9" w:rsidRPr="004174F9" w:rsidRDefault="004174F9" w:rsidP="004174F9">
            <w:pPr>
              <w:pStyle w:val="NoSpacing"/>
            </w:pPr>
            <w:r>
              <w:t>Beach Road PS</w:t>
            </w:r>
          </w:p>
        </w:tc>
        <w:tc>
          <w:tcPr>
            <w:tcW w:w="3060" w:type="dxa"/>
          </w:tcPr>
          <w:p w:rsidR="004174F9" w:rsidRPr="004174F9" w:rsidRDefault="004174F9" w:rsidP="004174F9">
            <w:pPr>
              <w:pStyle w:val="NoSpacing"/>
            </w:pPr>
            <w:r>
              <w:t>High Wet Well</w:t>
            </w:r>
          </w:p>
        </w:tc>
        <w:tc>
          <w:tcPr>
            <w:tcW w:w="3618" w:type="dxa"/>
          </w:tcPr>
          <w:p w:rsidR="004174F9" w:rsidRPr="004174F9" w:rsidRDefault="004174F9" w:rsidP="004174F9">
            <w:pPr>
              <w:pStyle w:val="NoSpacing"/>
            </w:pPr>
            <w:r>
              <w:t>Station not responding. Ejected pot, cleaned probe, checked station and back flushed suction line. Found some wipes.</w:t>
            </w:r>
          </w:p>
        </w:tc>
      </w:tr>
      <w:tr w:rsidR="004174F9" w:rsidTr="007A7BC3">
        <w:tc>
          <w:tcPr>
            <w:tcW w:w="944" w:type="dxa"/>
          </w:tcPr>
          <w:p w:rsidR="004174F9" w:rsidRPr="004174F9" w:rsidRDefault="004174F9" w:rsidP="004174F9">
            <w:pPr>
              <w:pStyle w:val="NoSpacing"/>
            </w:pPr>
            <w:r>
              <w:t>2/14/20</w:t>
            </w:r>
          </w:p>
        </w:tc>
        <w:tc>
          <w:tcPr>
            <w:tcW w:w="1954" w:type="dxa"/>
          </w:tcPr>
          <w:p w:rsidR="004174F9" w:rsidRPr="004174F9" w:rsidRDefault="004174F9" w:rsidP="004174F9">
            <w:pPr>
              <w:pStyle w:val="NoSpacing"/>
            </w:pPr>
            <w:r>
              <w:t>School Street PS</w:t>
            </w:r>
          </w:p>
        </w:tc>
        <w:tc>
          <w:tcPr>
            <w:tcW w:w="3060" w:type="dxa"/>
          </w:tcPr>
          <w:p w:rsidR="004174F9" w:rsidRPr="004174F9" w:rsidRDefault="004174F9" w:rsidP="004174F9">
            <w:pPr>
              <w:pStyle w:val="NoSpacing"/>
            </w:pPr>
            <w:r>
              <w:t>High Wet Well</w:t>
            </w:r>
          </w:p>
        </w:tc>
        <w:tc>
          <w:tcPr>
            <w:tcW w:w="3618" w:type="dxa"/>
          </w:tcPr>
          <w:p w:rsidR="004174F9" w:rsidRPr="004174F9" w:rsidRDefault="007A7BC3" w:rsidP="004174F9">
            <w:pPr>
              <w:pStyle w:val="NoSpacing"/>
            </w:pPr>
            <w:r>
              <w:t>System was normal when crew reached pump station. Ran both pumps to verify they were OK.</w:t>
            </w:r>
          </w:p>
        </w:tc>
      </w:tr>
      <w:tr w:rsidR="007A7BC3" w:rsidTr="007A7BC3">
        <w:tc>
          <w:tcPr>
            <w:tcW w:w="944" w:type="dxa"/>
          </w:tcPr>
          <w:p w:rsidR="007A7BC3" w:rsidRDefault="007A7BC3" w:rsidP="004174F9">
            <w:pPr>
              <w:pStyle w:val="NoSpacing"/>
            </w:pPr>
            <w:r>
              <w:t>2/24/20</w:t>
            </w:r>
          </w:p>
        </w:tc>
        <w:tc>
          <w:tcPr>
            <w:tcW w:w="1954" w:type="dxa"/>
          </w:tcPr>
          <w:p w:rsidR="007A7BC3" w:rsidRDefault="007A7BC3" w:rsidP="004174F9">
            <w:pPr>
              <w:pStyle w:val="NoSpacing"/>
            </w:pPr>
            <w:r>
              <w:t>Beach Road PS</w:t>
            </w:r>
          </w:p>
        </w:tc>
        <w:tc>
          <w:tcPr>
            <w:tcW w:w="3060" w:type="dxa"/>
          </w:tcPr>
          <w:p w:rsidR="007A7BC3" w:rsidRDefault="007A7BC3" w:rsidP="004174F9">
            <w:pPr>
              <w:pStyle w:val="NoSpacing"/>
            </w:pPr>
            <w:r>
              <w:t>High Wet Well</w:t>
            </w:r>
          </w:p>
        </w:tc>
        <w:tc>
          <w:tcPr>
            <w:tcW w:w="3618" w:type="dxa"/>
          </w:tcPr>
          <w:p w:rsidR="007A7BC3" w:rsidRDefault="007A7BC3" w:rsidP="004174F9">
            <w:pPr>
              <w:pStyle w:val="NoSpacing"/>
            </w:pPr>
            <w:r>
              <w:t>No flow going into pot. Wipes clogged the suction. Back flushed and pumped down. Pulled wipes out of wet well.</w:t>
            </w:r>
          </w:p>
        </w:tc>
      </w:tr>
      <w:tr w:rsidR="007A7BC3" w:rsidTr="007A7BC3">
        <w:tc>
          <w:tcPr>
            <w:tcW w:w="944" w:type="dxa"/>
          </w:tcPr>
          <w:p w:rsidR="007A7BC3" w:rsidRDefault="007A7BC3" w:rsidP="004174F9">
            <w:pPr>
              <w:pStyle w:val="NoSpacing"/>
            </w:pPr>
            <w:r>
              <w:t>2/29/20</w:t>
            </w:r>
          </w:p>
        </w:tc>
        <w:tc>
          <w:tcPr>
            <w:tcW w:w="1954" w:type="dxa"/>
          </w:tcPr>
          <w:p w:rsidR="007A7BC3" w:rsidRDefault="007A7BC3" w:rsidP="004174F9">
            <w:pPr>
              <w:pStyle w:val="NoSpacing"/>
            </w:pPr>
            <w:r>
              <w:t>Beach Road PS</w:t>
            </w:r>
          </w:p>
        </w:tc>
        <w:tc>
          <w:tcPr>
            <w:tcW w:w="3060" w:type="dxa"/>
          </w:tcPr>
          <w:p w:rsidR="007A7BC3" w:rsidRDefault="007A7BC3" w:rsidP="004174F9">
            <w:pPr>
              <w:pStyle w:val="NoSpacing"/>
            </w:pPr>
            <w:r>
              <w:t>High Wet Well</w:t>
            </w:r>
          </w:p>
        </w:tc>
        <w:tc>
          <w:tcPr>
            <w:tcW w:w="3618" w:type="dxa"/>
          </w:tcPr>
          <w:p w:rsidR="007A7BC3" w:rsidRDefault="007A7BC3" w:rsidP="004174F9">
            <w:pPr>
              <w:pStyle w:val="NoSpacing"/>
            </w:pPr>
            <w:r>
              <w:t>No air. #1 and #2 breakers tripped. Suction clapper up; stuck with wipes. Reset breakers, restored air to receiver. Back flushed suction line. Waited for wet well to pump down.</w:t>
            </w:r>
          </w:p>
        </w:tc>
      </w:tr>
    </w:tbl>
    <w:p w:rsidR="004174F9" w:rsidRDefault="004174F9" w:rsidP="004174F9">
      <w:pPr>
        <w:pStyle w:val="NoSpacing"/>
        <w:rPr>
          <w:b/>
        </w:rPr>
      </w:pPr>
    </w:p>
    <w:p w:rsidR="007A7BC3" w:rsidRPr="007A7BC3" w:rsidRDefault="007A7BC3" w:rsidP="007A7BC3">
      <w:pPr>
        <w:pStyle w:val="NoSpacing"/>
        <w:numPr>
          <w:ilvl w:val="0"/>
          <w:numId w:val="1"/>
        </w:numPr>
        <w:rPr>
          <w:b/>
        </w:rPr>
      </w:pPr>
      <w:r>
        <w:rPr>
          <w:b/>
        </w:rPr>
        <w:t>MONTHLY ACTIVITIES</w:t>
      </w:r>
    </w:p>
    <w:p w:rsidR="007A7BC3" w:rsidRDefault="007A7BC3" w:rsidP="007A7BC3">
      <w:pPr>
        <w:pStyle w:val="NoSpacing"/>
      </w:pPr>
    </w:p>
    <w:p w:rsidR="007A7BC3" w:rsidRDefault="007A7BC3" w:rsidP="007A7BC3">
      <w:pPr>
        <w:pStyle w:val="NoSpacing"/>
      </w:pPr>
      <w:r>
        <w:t>2/14/20 – Head Works Upgrade – James Dyment of BETA invited Michael Cotter of SAR to meet at plant to scope out electrical and HVAC work for engineering the upgrade.</w:t>
      </w:r>
    </w:p>
    <w:p w:rsidR="007A7BC3" w:rsidRDefault="007A7BC3" w:rsidP="007A7BC3">
      <w:pPr>
        <w:pStyle w:val="NoSpacing"/>
      </w:pPr>
    </w:p>
    <w:p w:rsidR="007A7BC3" w:rsidRDefault="007A7BC3" w:rsidP="007A7BC3">
      <w:pPr>
        <w:pStyle w:val="NoSpacing"/>
      </w:pPr>
      <w:r>
        <w:lastRenderedPageBreak/>
        <w:t xml:space="preserve">2/14/20 – Rags/Grit Removal – Meeting with Steven </w:t>
      </w:r>
      <w:proofErr w:type="spellStart"/>
      <w:r>
        <w:t>Criner</w:t>
      </w:r>
      <w:proofErr w:type="spellEnd"/>
      <w:r>
        <w:t xml:space="preserve"> of Republic Disposal Services and BETA to discuss rag/grit disposal services.</w:t>
      </w:r>
    </w:p>
    <w:p w:rsidR="007A7BC3" w:rsidRDefault="007A7BC3" w:rsidP="007A7BC3">
      <w:pPr>
        <w:pStyle w:val="NoSpacing"/>
      </w:pPr>
    </w:p>
    <w:p w:rsidR="007A7BC3" w:rsidRDefault="007A7BC3" w:rsidP="007A7BC3">
      <w:pPr>
        <w:pStyle w:val="NoSpacing"/>
      </w:pPr>
      <w:r>
        <w:t>2/14/20 – Head Works Upgrade – James Dyment of BETA called AL Borden of Equality Construction to discuss bypass during head works upgrade. Al came right down to plant to assess the situation and provide advice.</w:t>
      </w:r>
    </w:p>
    <w:p w:rsidR="007A7BC3" w:rsidRDefault="007A7BC3" w:rsidP="007A7BC3">
      <w:pPr>
        <w:pStyle w:val="NoSpacing"/>
      </w:pPr>
    </w:p>
    <w:p w:rsidR="007A7BC3" w:rsidRDefault="007A7BC3" w:rsidP="007A7BC3">
      <w:pPr>
        <w:pStyle w:val="NoSpacing"/>
      </w:pPr>
      <w:r>
        <w:t>2/20/20 – Phosphorus filter outlets – Met with Advance Electric at plant to scope and price the installation of sic 120-volt exterior outlets at filters for heat trace. Awaiting price quote.</w:t>
      </w:r>
    </w:p>
    <w:p w:rsidR="007A7BC3" w:rsidRDefault="007A7BC3" w:rsidP="007A7BC3">
      <w:pPr>
        <w:pStyle w:val="NoSpacing"/>
      </w:pPr>
    </w:p>
    <w:p w:rsidR="007A7BC3" w:rsidRDefault="007A7BC3" w:rsidP="007A7BC3">
      <w:pPr>
        <w:pStyle w:val="NoSpacing"/>
      </w:pPr>
      <w:r>
        <w:t>2/21/20 – Phosphorus filter outlets – Met with S&amp;S Electric at plant to scope and price the installation of six 120-volt exterior outlets at filters for heat trace. Awaiting price quote.</w:t>
      </w:r>
    </w:p>
    <w:p w:rsidR="00546E03" w:rsidRDefault="00546E03" w:rsidP="007A7BC3">
      <w:pPr>
        <w:pStyle w:val="NoSpacing"/>
      </w:pPr>
    </w:p>
    <w:p w:rsidR="00546E03" w:rsidRDefault="00546E03" w:rsidP="007A7BC3">
      <w:pPr>
        <w:pStyle w:val="NoSpacing"/>
      </w:pPr>
      <w:r>
        <w:t xml:space="preserve">2/21/20 – Head Works Bypass – James Dyment of BETA invited Mike </w:t>
      </w:r>
      <w:proofErr w:type="spellStart"/>
      <w:r>
        <w:t>Hvizdos</w:t>
      </w:r>
      <w:proofErr w:type="spellEnd"/>
      <w:r>
        <w:t xml:space="preserve"> of United Rentals Fluid Solutions to scope bypass of the head works if a bypass is necessary to clean the influent wet wells and during future head works upgrade.</w:t>
      </w:r>
    </w:p>
    <w:p w:rsidR="00546E03" w:rsidRDefault="00546E03" w:rsidP="007A7BC3">
      <w:pPr>
        <w:pStyle w:val="NoSpacing"/>
      </w:pPr>
    </w:p>
    <w:p w:rsidR="00546E03" w:rsidRPr="00011FCF" w:rsidRDefault="00011FCF" w:rsidP="00011FCF">
      <w:pPr>
        <w:pStyle w:val="NoSpacing"/>
        <w:numPr>
          <w:ilvl w:val="0"/>
          <w:numId w:val="1"/>
        </w:numPr>
        <w:rPr>
          <w:b/>
        </w:rPr>
      </w:pPr>
      <w:r>
        <w:rPr>
          <w:b/>
        </w:rPr>
        <w:t>CURRENT ISSUES</w:t>
      </w:r>
    </w:p>
    <w:p w:rsidR="00011FCF" w:rsidRDefault="00011FCF" w:rsidP="00011FCF">
      <w:pPr>
        <w:pStyle w:val="NoSpacing"/>
      </w:pPr>
    </w:p>
    <w:p w:rsidR="00011FCF" w:rsidRDefault="00011FCF" w:rsidP="00011FCF">
      <w:pPr>
        <w:pStyle w:val="NoSpacing"/>
      </w:pPr>
      <w:r>
        <w:t xml:space="preserve">3/1/20 – Sanitary Sewer Overflow – Church Street – On-call operator #1 received a call from Pascoag Water reporting a leak on Church Street. Steven Jones and Don Shurtleff responded to call. A surcharged manhole was leaking through a crack in the asphalt onto the street. The manhole cover had been paved over. Steve Jones immediately called Burrillville Cesspool to assist with vacuuming the manhole. The crew worked to chip away the asphalt around the manhole cover for access while waiting for the vacuum truck. Once on site, Burrillville Cesspool vacuumed the manhole and the crew assisted with a snake to open the main and establish flow. The clog was reported to be caused by a grease buildup. A </w:t>
      </w:r>
      <w:r w:rsidR="00284577">
        <w:t xml:space="preserve">brick was also found in the manhole invert and removed. A puddle along the road shoulder was vacuumed and all wet spots sprayed with bleach for disinfection. The following day an SSO report was completed and Matt Puglia of RIDEM was notified of the incident by phone. The report was emailed to Matt Puglia after the call. </w:t>
      </w:r>
    </w:p>
    <w:p w:rsidR="00832D0C" w:rsidRDefault="00832D0C" w:rsidP="00011FCF">
      <w:pPr>
        <w:pStyle w:val="NoSpacing"/>
      </w:pPr>
    </w:p>
    <w:p w:rsidR="00832D0C" w:rsidRPr="00832D0C" w:rsidRDefault="00832D0C" w:rsidP="00011FCF">
      <w:pPr>
        <w:pStyle w:val="NoSpacing"/>
      </w:pPr>
      <w:r>
        <w:rPr>
          <w:b/>
        </w:rPr>
        <w:t xml:space="preserve">Voted – </w:t>
      </w:r>
      <w:r>
        <w:t>Mr. Nolan made a motion to accept the Superintendent’s Report. The motion was seconded by Mr. Rouleau. All in favor, so voted.</w:t>
      </w:r>
    </w:p>
    <w:p w:rsidR="00284577" w:rsidRDefault="00284577" w:rsidP="00011FCF">
      <w:pPr>
        <w:pStyle w:val="NoSpacing"/>
      </w:pPr>
    </w:p>
    <w:p w:rsidR="00284577" w:rsidRDefault="00284577" w:rsidP="00011FCF">
      <w:pPr>
        <w:pStyle w:val="NoSpacing"/>
      </w:pPr>
    </w:p>
    <w:p w:rsidR="00284577" w:rsidRDefault="00284577" w:rsidP="00011FCF">
      <w:pPr>
        <w:pStyle w:val="NoSpacing"/>
      </w:pPr>
      <w:r>
        <w:rPr>
          <w:b/>
        </w:rPr>
        <w:t xml:space="preserve">Sewer Use/Sewer Assessment Write-Offs – </w:t>
      </w:r>
      <w:r>
        <w:t>None</w:t>
      </w:r>
    </w:p>
    <w:p w:rsidR="00284577" w:rsidRDefault="00284577" w:rsidP="00011FCF">
      <w:pPr>
        <w:pStyle w:val="NoSpacing"/>
      </w:pPr>
    </w:p>
    <w:p w:rsidR="00284577" w:rsidRDefault="00284577" w:rsidP="00011FCF">
      <w:pPr>
        <w:pStyle w:val="NoSpacing"/>
      </w:pPr>
    </w:p>
    <w:p w:rsidR="008C3CD7" w:rsidRPr="00832D0C" w:rsidRDefault="00284577" w:rsidP="00011FCF">
      <w:pPr>
        <w:pStyle w:val="NoSpacing"/>
      </w:pPr>
      <w:r>
        <w:rPr>
          <w:b/>
        </w:rPr>
        <w:t>Adjournment:</w:t>
      </w:r>
      <w:r w:rsidR="00832D0C">
        <w:rPr>
          <w:b/>
        </w:rPr>
        <w:t xml:space="preserve"> </w:t>
      </w:r>
      <w:r w:rsidR="00832D0C">
        <w:t>Mr. Nolan made a motion to adjourn the Meeting. The motion was seconded by Mr. Rouleau. All in favor, so voted.</w:t>
      </w:r>
    </w:p>
    <w:p w:rsidR="008C3CD7" w:rsidRDefault="008C3CD7" w:rsidP="00011FCF">
      <w:pPr>
        <w:pStyle w:val="NoSpacing"/>
      </w:pPr>
    </w:p>
    <w:p w:rsidR="008C3CD7" w:rsidRDefault="008C3CD7" w:rsidP="00011FCF">
      <w:pPr>
        <w:pStyle w:val="NoSpacing"/>
      </w:pPr>
    </w:p>
    <w:p w:rsidR="008C3CD7" w:rsidRDefault="008C3CD7" w:rsidP="00011FCF">
      <w:pPr>
        <w:pStyle w:val="NoSpacing"/>
      </w:pPr>
      <w:r>
        <w:t>Respectfully Submitted,</w:t>
      </w:r>
    </w:p>
    <w:p w:rsidR="008C3CD7" w:rsidRDefault="008C3CD7" w:rsidP="00011FCF">
      <w:pPr>
        <w:pStyle w:val="NoSpacing"/>
      </w:pPr>
    </w:p>
    <w:p w:rsidR="008C3CD7" w:rsidRDefault="008C3CD7" w:rsidP="00011FCF">
      <w:pPr>
        <w:pStyle w:val="NoSpacing"/>
      </w:pPr>
    </w:p>
    <w:p w:rsidR="008C3CD7" w:rsidRDefault="008C3CD7" w:rsidP="00011FCF">
      <w:pPr>
        <w:pStyle w:val="NoSpacing"/>
      </w:pPr>
      <w:r>
        <w:t>Jacqueline Batalon</w:t>
      </w:r>
    </w:p>
    <w:p w:rsidR="008C3CD7" w:rsidRDefault="008C3CD7" w:rsidP="00011FCF">
      <w:pPr>
        <w:pStyle w:val="NoSpacing"/>
      </w:pPr>
      <w:r>
        <w:t>Financial Aide</w:t>
      </w:r>
    </w:p>
    <w:p w:rsidR="00EB7627" w:rsidRDefault="00EB7627" w:rsidP="00011FCF">
      <w:pPr>
        <w:pStyle w:val="NoSpacing"/>
      </w:pPr>
    </w:p>
    <w:p w:rsidR="00EB7627" w:rsidRDefault="00EB7627" w:rsidP="00011FCF">
      <w:pPr>
        <w:pStyle w:val="NoSpacing"/>
      </w:pPr>
      <w:r>
        <w:lastRenderedPageBreak/>
        <w:t>I have read the Minutes of the previous pages and hereby ratify the same.</w:t>
      </w:r>
    </w:p>
    <w:p w:rsidR="00EB7627" w:rsidRDefault="00EB7627" w:rsidP="00011FCF">
      <w:pPr>
        <w:pStyle w:val="NoSpacing"/>
      </w:pPr>
    </w:p>
    <w:p w:rsidR="00EB7627" w:rsidRDefault="00EB7627" w:rsidP="00011FCF">
      <w:pPr>
        <w:pStyle w:val="NoSpacing"/>
      </w:pPr>
    </w:p>
    <w:p w:rsidR="00EB7627" w:rsidRDefault="00EB7627" w:rsidP="00011FCF">
      <w:pPr>
        <w:pStyle w:val="NoSpacing"/>
      </w:pPr>
    </w:p>
    <w:p w:rsidR="00EB7627" w:rsidRDefault="00EB7627" w:rsidP="00011FCF">
      <w:pPr>
        <w:pStyle w:val="NoSpacing"/>
      </w:pPr>
      <w:r>
        <w:t>___________________________    ___________________________    __________________________</w:t>
      </w:r>
    </w:p>
    <w:p w:rsidR="00EB7627" w:rsidRDefault="00EB7627" w:rsidP="00011FCF">
      <w:pPr>
        <w:pStyle w:val="NoSpacing"/>
      </w:pPr>
      <w:r>
        <w:t>William Andrews</w:t>
      </w:r>
      <w:r>
        <w:tab/>
      </w:r>
      <w:r>
        <w:tab/>
        <w:t xml:space="preserve">      Richard Nolan</w:t>
      </w:r>
      <w:r>
        <w:tab/>
      </w:r>
      <w:r>
        <w:tab/>
        <w:t xml:space="preserve">            Russell Fontaine</w:t>
      </w:r>
    </w:p>
    <w:p w:rsidR="00EB7627" w:rsidRDefault="00EB7627" w:rsidP="00011FCF">
      <w:pPr>
        <w:pStyle w:val="NoSpacing"/>
      </w:pPr>
      <w:r>
        <w:t>Chairman</w:t>
      </w:r>
      <w:r>
        <w:tab/>
      </w:r>
      <w:r>
        <w:tab/>
      </w:r>
      <w:r>
        <w:tab/>
        <w:t xml:space="preserve">      Vice Chairman</w:t>
      </w:r>
      <w:r>
        <w:tab/>
      </w:r>
      <w:r>
        <w:tab/>
        <w:t xml:space="preserve">            Secretary</w:t>
      </w:r>
    </w:p>
    <w:p w:rsidR="00EB7627" w:rsidRDefault="00EB7627" w:rsidP="00011FCF">
      <w:pPr>
        <w:pStyle w:val="NoSpacing"/>
      </w:pPr>
    </w:p>
    <w:p w:rsidR="00EB7627" w:rsidRDefault="00EB7627" w:rsidP="00011FCF">
      <w:pPr>
        <w:pStyle w:val="NoSpacing"/>
      </w:pPr>
    </w:p>
    <w:p w:rsidR="00EB7627" w:rsidRDefault="00EB7627" w:rsidP="00011FCF">
      <w:pPr>
        <w:pStyle w:val="NoSpacing"/>
      </w:pPr>
      <w:r>
        <w:t>___________________________    ___________________________</w:t>
      </w:r>
    </w:p>
    <w:p w:rsidR="00EB7627" w:rsidRDefault="00EB7627" w:rsidP="00011FCF">
      <w:pPr>
        <w:pStyle w:val="NoSpacing"/>
      </w:pPr>
      <w:r>
        <w:t>Gary Rouleau</w:t>
      </w:r>
      <w:r>
        <w:tab/>
      </w:r>
      <w:r>
        <w:tab/>
      </w:r>
      <w:r>
        <w:tab/>
        <w:t xml:space="preserve">      Daniel Joubert</w:t>
      </w:r>
    </w:p>
    <w:p w:rsidR="00EB7627" w:rsidRPr="008C3CD7" w:rsidRDefault="00EB7627" w:rsidP="00011FCF">
      <w:pPr>
        <w:pStyle w:val="NoSpacing"/>
      </w:pPr>
      <w:r>
        <w:t>Commission Member</w:t>
      </w:r>
      <w:r>
        <w:tab/>
      </w:r>
      <w:r>
        <w:tab/>
        <w:t xml:space="preserve">      Commission Member</w:t>
      </w:r>
    </w:p>
    <w:sectPr w:rsidR="00EB7627" w:rsidRPr="008C3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15FE"/>
    <w:multiLevelType w:val="hybridMultilevel"/>
    <w:tmpl w:val="296A3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992F42"/>
    <w:multiLevelType w:val="hybridMultilevel"/>
    <w:tmpl w:val="ABD82238"/>
    <w:lvl w:ilvl="0" w:tplc="F10ABFE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46"/>
    <w:rsid w:val="00011FCF"/>
    <w:rsid w:val="0012577C"/>
    <w:rsid w:val="001B1204"/>
    <w:rsid w:val="00272C76"/>
    <w:rsid w:val="00284577"/>
    <w:rsid w:val="002B779B"/>
    <w:rsid w:val="00340652"/>
    <w:rsid w:val="004174F9"/>
    <w:rsid w:val="004C26CB"/>
    <w:rsid w:val="00546E03"/>
    <w:rsid w:val="0055567E"/>
    <w:rsid w:val="00571B2A"/>
    <w:rsid w:val="007A7BC3"/>
    <w:rsid w:val="00832D0C"/>
    <w:rsid w:val="008B44A0"/>
    <w:rsid w:val="008C3CD7"/>
    <w:rsid w:val="008E6F71"/>
    <w:rsid w:val="00967BCC"/>
    <w:rsid w:val="00B0165D"/>
    <w:rsid w:val="00B44D7E"/>
    <w:rsid w:val="00E20F46"/>
    <w:rsid w:val="00E27480"/>
    <w:rsid w:val="00EB7627"/>
    <w:rsid w:val="00F55F35"/>
    <w:rsid w:val="00FE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93F3F-F2A5-4200-AF52-7FEDA1B9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F46"/>
    <w:pPr>
      <w:spacing w:after="0" w:line="240" w:lineRule="auto"/>
    </w:pPr>
  </w:style>
  <w:style w:type="table" w:styleId="TableGrid">
    <w:name w:val="Table Grid"/>
    <w:basedOn w:val="TableNormal"/>
    <w:uiPriority w:val="59"/>
    <w:rsid w:val="0041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Batalon</dc:creator>
  <cp:lastModifiedBy>Jackie Batalon</cp:lastModifiedBy>
  <cp:revision>2</cp:revision>
  <cp:lastPrinted>2020-05-12T19:54:00Z</cp:lastPrinted>
  <dcterms:created xsi:type="dcterms:W3CDTF">2020-11-05T14:40:00Z</dcterms:created>
  <dcterms:modified xsi:type="dcterms:W3CDTF">2020-11-05T14:40:00Z</dcterms:modified>
</cp:coreProperties>
</file>