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BD4453"/>
    <w:p w:rsidR="0027797F" w:rsidRDefault="0027797F" w:rsidP="0027797F">
      <w:pPr>
        <w:pStyle w:val="NoSpacing"/>
      </w:pPr>
      <w:r>
        <w:t>Burrillville Sewer Commission</w:t>
      </w:r>
    </w:p>
    <w:p w:rsidR="0027797F" w:rsidRDefault="0027797F" w:rsidP="0027797F">
      <w:pPr>
        <w:pStyle w:val="NoSpacing"/>
      </w:pPr>
      <w:r>
        <w:t>Regular Meeting of May 11, 2021</w:t>
      </w:r>
    </w:p>
    <w:p w:rsidR="0027797F" w:rsidRDefault="0027797F" w:rsidP="0027797F">
      <w:pPr>
        <w:pStyle w:val="NoSpacing"/>
      </w:pPr>
      <w:r>
        <w:t>ZOOM Meeting ID: 937 3944 3696</w:t>
      </w:r>
    </w:p>
    <w:p w:rsidR="0027797F" w:rsidRDefault="0027797F" w:rsidP="0027797F">
      <w:pPr>
        <w:pStyle w:val="NoSpacing"/>
      </w:pPr>
    </w:p>
    <w:p w:rsidR="0027797F" w:rsidRDefault="0027797F" w:rsidP="0027797F">
      <w:pPr>
        <w:pStyle w:val="NoSpacing"/>
      </w:pPr>
    </w:p>
    <w:p w:rsidR="0027797F" w:rsidRDefault="0027797F" w:rsidP="0027797F">
      <w:pPr>
        <w:pStyle w:val="NoSpacing"/>
      </w:pPr>
      <w:r>
        <w:t>Members Present:  William Andrews – Chairman</w:t>
      </w:r>
    </w:p>
    <w:p w:rsidR="0027797F" w:rsidRDefault="0027797F" w:rsidP="0027797F">
      <w:pPr>
        <w:pStyle w:val="NoSpacing"/>
      </w:pPr>
      <w:r>
        <w:tab/>
      </w:r>
      <w:r>
        <w:tab/>
        <w:t xml:space="preserve">       Richard Nolan – Vice Chairman</w:t>
      </w:r>
    </w:p>
    <w:p w:rsidR="0027797F" w:rsidRDefault="0027797F" w:rsidP="0027797F">
      <w:pPr>
        <w:pStyle w:val="NoSpacing"/>
      </w:pPr>
      <w:r>
        <w:tab/>
      </w:r>
      <w:r>
        <w:tab/>
        <w:t xml:space="preserve">       Russell Fontaine – Secretary</w:t>
      </w:r>
    </w:p>
    <w:p w:rsidR="0027797F" w:rsidRDefault="0027797F" w:rsidP="0027797F">
      <w:pPr>
        <w:pStyle w:val="NoSpacing"/>
      </w:pPr>
      <w:r>
        <w:tab/>
      </w:r>
      <w:r>
        <w:tab/>
        <w:t xml:space="preserve">       Gary Rouleau – Commission Member</w:t>
      </w:r>
    </w:p>
    <w:p w:rsidR="0027797F" w:rsidRDefault="0027797F" w:rsidP="0027797F">
      <w:pPr>
        <w:pStyle w:val="NoSpacing"/>
      </w:pPr>
      <w:r>
        <w:tab/>
      </w:r>
      <w:r>
        <w:tab/>
        <w:t xml:space="preserve">       Daniel Joubert – Commission Member</w:t>
      </w:r>
    </w:p>
    <w:p w:rsidR="0027797F" w:rsidRDefault="0027797F" w:rsidP="0027797F">
      <w:pPr>
        <w:pStyle w:val="NoSpacing"/>
      </w:pPr>
    </w:p>
    <w:p w:rsidR="0027797F" w:rsidRDefault="0027797F" w:rsidP="0027797F">
      <w:pPr>
        <w:pStyle w:val="NoSpacing"/>
      </w:pPr>
    </w:p>
    <w:p w:rsidR="0027797F" w:rsidRDefault="0027797F" w:rsidP="0027797F">
      <w:pPr>
        <w:pStyle w:val="NoSpacing"/>
      </w:pPr>
      <w:r>
        <w:t>Also Present:  Timothy Kane – Attorney for the Commission</w:t>
      </w:r>
    </w:p>
    <w:p w:rsidR="0027797F" w:rsidRDefault="0027797F" w:rsidP="0027797F">
      <w:pPr>
        <w:pStyle w:val="NoSpacing"/>
      </w:pPr>
      <w:r>
        <w:tab/>
        <w:t xml:space="preserve">           James Dyment – Consulting Engineer</w:t>
      </w:r>
    </w:p>
    <w:p w:rsidR="0027797F" w:rsidRDefault="0027797F" w:rsidP="0027797F">
      <w:pPr>
        <w:pStyle w:val="NoSpacing"/>
      </w:pPr>
      <w:r>
        <w:tab/>
        <w:t xml:space="preserve">           Dennis Anderson – Town Council Liaison</w:t>
      </w:r>
    </w:p>
    <w:p w:rsidR="0027797F" w:rsidRDefault="0027797F" w:rsidP="0027797F">
      <w:pPr>
        <w:pStyle w:val="NoSpacing"/>
      </w:pPr>
      <w:r>
        <w:tab/>
        <w:t xml:space="preserve">           Michael Emond – Superintendent</w:t>
      </w:r>
    </w:p>
    <w:p w:rsidR="0027797F" w:rsidRDefault="0027797F" w:rsidP="0027797F">
      <w:pPr>
        <w:pStyle w:val="NoSpacing"/>
      </w:pPr>
      <w:r>
        <w:tab/>
        <w:t xml:space="preserve">           Stacey Richard – Office Manager</w:t>
      </w:r>
    </w:p>
    <w:p w:rsidR="0027797F" w:rsidRDefault="0027797F" w:rsidP="0027797F">
      <w:pPr>
        <w:pStyle w:val="NoSpacing"/>
      </w:pPr>
    </w:p>
    <w:p w:rsidR="0027797F" w:rsidRDefault="0027797F" w:rsidP="0027797F">
      <w:pPr>
        <w:pStyle w:val="NoSpacing"/>
      </w:pPr>
    </w:p>
    <w:p w:rsidR="0027797F" w:rsidRDefault="0027797F" w:rsidP="0027797F">
      <w:pPr>
        <w:pStyle w:val="NoSpacing"/>
      </w:pPr>
      <w:r>
        <w:t>M</w:t>
      </w:r>
      <w:r w:rsidR="006C6A3E">
        <w:t>r. Andrews opened the Meeting immediately following the adjournment of the Public Hearing.</w:t>
      </w:r>
    </w:p>
    <w:p w:rsidR="0027797F" w:rsidRDefault="0027797F" w:rsidP="0027797F">
      <w:pPr>
        <w:pStyle w:val="NoSpacing"/>
      </w:pPr>
    </w:p>
    <w:p w:rsidR="0027797F" w:rsidRDefault="0027797F" w:rsidP="0027797F">
      <w:pPr>
        <w:pStyle w:val="NoSpacing"/>
      </w:pPr>
    </w:p>
    <w:p w:rsidR="0027797F" w:rsidRDefault="0027797F" w:rsidP="0027797F">
      <w:pPr>
        <w:pStyle w:val="NoSpacing"/>
      </w:pPr>
      <w:r>
        <w:rPr>
          <w:b/>
        </w:rPr>
        <w:t xml:space="preserve">Agenda Item </w:t>
      </w:r>
      <w:r w:rsidR="005B21DF">
        <w:rPr>
          <w:b/>
        </w:rPr>
        <w:t>–</w:t>
      </w:r>
      <w:r>
        <w:rPr>
          <w:b/>
        </w:rPr>
        <w:t xml:space="preserve"> </w:t>
      </w:r>
      <w:r w:rsidR="005B21DF">
        <w:t>The question of accepting the Minutes of the Regular Meeting of April 13, 2021 and the question of dispensing with the reading of said Minutes.</w:t>
      </w:r>
    </w:p>
    <w:p w:rsidR="005B21DF" w:rsidRPr="006C6A3E" w:rsidRDefault="005B21DF" w:rsidP="0027797F">
      <w:pPr>
        <w:pStyle w:val="NoSpacing"/>
      </w:pPr>
      <w:r>
        <w:rPr>
          <w:b/>
        </w:rPr>
        <w:t xml:space="preserve">Voted – </w:t>
      </w:r>
      <w:r w:rsidR="006C6A3E">
        <w:t>Mr. Nolan made a motion to accept the Minutes of the Regular Meeting of April 13, 2021 and to dispense with the reading of said Minutes. The motion was seconded by Mr. Fontaine. All in favor, so voted.</w:t>
      </w:r>
    </w:p>
    <w:p w:rsidR="005B21DF" w:rsidRDefault="005B21DF" w:rsidP="0027797F">
      <w:pPr>
        <w:pStyle w:val="NoSpacing"/>
      </w:pPr>
    </w:p>
    <w:p w:rsidR="005B21DF" w:rsidRDefault="005B21DF" w:rsidP="0027797F">
      <w:pPr>
        <w:pStyle w:val="NoSpacing"/>
      </w:pPr>
    </w:p>
    <w:p w:rsidR="005B21DF" w:rsidRDefault="005B21DF" w:rsidP="0027797F">
      <w:pPr>
        <w:pStyle w:val="NoSpacing"/>
      </w:pPr>
      <w:r>
        <w:rPr>
          <w:b/>
        </w:rPr>
        <w:t xml:space="preserve">Public Comment – </w:t>
      </w:r>
      <w:r>
        <w:t>None</w:t>
      </w:r>
    </w:p>
    <w:p w:rsidR="005B21DF" w:rsidRDefault="005B21DF" w:rsidP="0027797F">
      <w:pPr>
        <w:pStyle w:val="NoSpacing"/>
      </w:pPr>
    </w:p>
    <w:p w:rsidR="005B21DF" w:rsidRDefault="005B21DF" w:rsidP="0027797F">
      <w:pPr>
        <w:pStyle w:val="NoSpacing"/>
      </w:pPr>
    </w:p>
    <w:p w:rsidR="005B21DF" w:rsidRDefault="005B21DF" w:rsidP="0027797F">
      <w:pPr>
        <w:pStyle w:val="NoSpacing"/>
      </w:pPr>
      <w:r>
        <w:rPr>
          <w:b/>
        </w:rPr>
        <w:t xml:space="preserve">New Business:  </w:t>
      </w:r>
      <w:r>
        <w:t xml:space="preserve">Discuss and take possible action regarding Rare Earth Chloride jar testing results, </w:t>
      </w:r>
      <w:proofErr w:type="spellStart"/>
      <w:r>
        <w:t>NeoWater</w:t>
      </w:r>
      <w:proofErr w:type="spellEnd"/>
      <w:r>
        <w:t xml:space="preserve"> and </w:t>
      </w:r>
      <w:proofErr w:type="spellStart"/>
      <w:r>
        <w:t>Carus</w:t>
      </w:r>
      <w:proofErr w:type="spellEnd"/>
      <w:r>
        <w:t>, and RIDEM requirements for pilot testing.</w:t>
      </w:r>
    </w:p>
    <w:p w:rsidR="006C6A3E" w:rsidRDefault="006C6A3E" w:rsidP="0027797F">
      <w:pPr>
        <w:pStyle w:val="NoSpacing"/>
      </w:pPr>
      <w:r>
        <w:t xml:space="preserve">Mr. Emond explained that he learned about this chemical online while trying to find ways to </w:t>
      </w:r>
      <w:r w:rsidR="00CD0750">
        <w:t xml:space="preserve">reduce </w:t>
      </w:r>
      <w:r>
        <w:t xml:space="preserve">Phosphorus from </w:t>
      </w:r>
      <w:r w:rsidR="00CD0750">
        <w:t>the effluent.</w:t>
      </w:r>
      <w:r>
        <w:t xml:space="preserve"> Ferric Chloride a</w:t>
      </w:r>
      <w:r w:rsidR="00CD0750">
        <w:t xml:space="preserve">nd </w:t>
      </w:r>
      <w:proofErr w:type="spellStart"/>
      <w:r w:rsidR="00CD0750">
        <w:t>Polyaluminum</w:t>
      </w:r>
      <w:proofErr w:type="spellEnd"/>
      <w:r w:rsidR="00CD0750">
        <w:t xml:space="preserve"> Chloride (Alum), which have been used for years by treatment plants, produce a significant amount of sludge. Mr. Emond invited both </w:t>
      </w:r>
      <w:proofErr w:type="spellStart"/>
      <w:r w:rsidR="00CD0750">
        <w:t>NeoWater</w:t>
      </w:r>
      <w:proofErr w:type="spellEnd"/>
      <w:r w:rsidR="00CD0750">
        <w:t xml:space="preserve"> and </w:t>
      </w:r>
      <w:proofErr w:type="spellStart"/>
      <w:r w:rsidR="00CD0750">
        <w:t>Carus</w:t>
      </w:r>
      <w:proofErr w:type="spellEnd"/>
      <w:r w:rsidR="00CD0750">
        <w:t xml:space="preserve"> to the plant to do some sample jar testing. The results of both tests were very similar, bringing the Phosphorus levels far below the limit. Using Rare Earth Chloride would require nine to ten (9-10) gallons per day of chemical, versus approximately fifty to sixty (50-60) gallons of Ferric Chloride per day. Product cost would remain approximately the same, however the Rare Earth Chloride would reduce the plant’s Nalmet usage.</w:t>
      </w:r>
      <w:r w:rsidR="00702424">
        <w:t xml:space="preserve"> Pilot testing would require approval from RIDEM. </w:t>
      </w:r>
      <w:r w:rsidR="00742155">
        <w:t>There was some discussion on this matter.</w:t>
      </w:r>
    </w:p>
    <w:p w:rsidR="00742155" w:rsidRPr="00742155" w:rsidRDefault="00742155" w:rsidP="0027797F">
      <w:pPr>
        <w:pStyle w:val="NoSpacing"/>
      </w:pPr>
      <w:r>
        <w:rPr>
          <w:b/>
        </w:rPr>
        <w:t xml:space="preserve">Voted – </w:t>
      </w:r>
      <w:r>
        <w:t xml:space="preserve">Mr. Nolan made a motion to authorize the Superintendent to request approval from RIDEM in order to move forward with pilot testing of Rare Earth Chloride. The motion was seconded by Mr. </w:t>
      </w:r>
      <w:r w:rsidR="009214EE">
        <w:t>Rouleau. All in favor, so voted.</w:t>
      </w:r>
    </w:p>
    <w:p w:rsidR="000F3E04" w:rsidRDefault="000F3E04" w:rsidP="0027797F">
      <w:pPr>
        <w:pStyle w:val="NoSpacing"/>
      </w:pPr>
    </w:p>
    <w:p w:rsidR="000F3E04" w:rsidRDefault="000F3E04" w:rsidP="0027797F">
      <w:pPr>
        <w:pStyle w:val="NoSpacing"/>
      </w:pPr>
      <w:r>
        <w:t xml:space="preserve">Discuss and take possible action regarding Spill Prevention, Control and Countermeasure Plan (SPCCP) for above ground fuel tank and other stored petroleum sources on site. </w:t>
      </w:r>
    </w:p>
    <w:p w:rsidR="000F3E04" w:rsidRDefault="000F3E04" w:rsidP="0027797F">
      <w:pPr>
        <w:pStyle w:val="NoSpacing"/>
      </w:pPr>
      <w:r>
        <w:tab/>
        <w:t>Beta Task Order No. 9 – Spill Prevention Control and Countermeasure Plan (SPCC) and Training</w:t>
      </w:r>
    </w:p>
    <w:p w:rsidR="009214EE" w:rsidRPr="009214EE" w:rsidRDefault="009214EE" w:rsidP="0027797F">
      <w:pPr>
        <w:pStyle w:val="NoSpacing"/>
      </w:pPr>
      <w:r>
        <w:rPr>
          <w:b/>
        </w:rPr>
        <w:t xml:space="preserve">Voted – </w:t>
      </w:r>
      <w:r>
        <w:t>Mr. Fontaine made a motion to approve and sign Beta Task Order No. 9 for SPCC Plan and Training. The motion was seconded by Mr. Rouleau. All in favor, so voted.</w:t>
      </w:r>
    </w:p>
    <w:p w:rsidR="000F3E04" w:rsidRDefault="000F3E04" w:rsidP="0027797F">
      <w:pPr>
        <w:pStyle w:val="NoSpacing"/>
      </w:pPr>
    </w:p>
    <w:p w:rsidR="000F3E04" w:rsidRDefault="000F3E04" w:rsidP="0027797F">
      <w:pPr>
        <w:pStyle w:val="NoSpacing"/>
      </w:pPr>
    </w:p>
    <w:p w:rsidR="000F3E04" w:rsidRDefault="000F3E04" w:rsidP="0027797F">
      <w:pPr>
        <w:pStyle w:val="NoSpacing"/>
      </w:pPr>
      <w:r>
        <w:rPr>
          <w:b/>
        </w:rPr>
        <w:t xml:space="preserve">Old Business:  </w:t>
      </w:r>
      <w:r>
        <w:t>Discuss, consider and take possible action on Collective Bargaining Agreement between the Burrillville Sewer Commission and RI Laborers’ District Council, Local Union 1322.</w:t>
      </w:r>
    </w:p>
    <w:p w:rsidR="009214EE" w:rsidRPr="009214EE" w:rsidRDefault="009214EE" w:rsidP="0027797F">
      <w:pPr>
        <w:pStyle w:val="NoSpacing"/>
      </w:pPr>
      <w:r>
        <w:rPr>
          <w:b/>
        </w:rPr>
        <w:t xml:space="preserve">Voted – </w:t>
      </w:r>
      <w:r>
        <w:t xml:space="preserve">Mr. </w:t>
      </w:r>
      <w:r w:rsidR="00212F5D">
        <w:t>Nolan made a motion to accept the contract as most recently edited and submit to Burrillville Town Council for approval. The motion was seconded by Mr. Rouleau. All in favor, so voted.</w:t>
      </w:r>
    </w:p>
    <w:p w:rsidR="000F3E04" w:rsidRDefault="000F3E04" w:rsidP="0027797F">
      <w:pPr>
        <w:pStyle w:val="NoSpacing"/>
      </w:pPr>
    </w:p>
    <w:p w:rsidR="000F3E04" w:rsidRDefault="000F3E04" w:rsidP="0027797F">
      <w:pPr>
        <w:pStyle w:val="NoSpacing"/>
      </w:pPr>
    </w:p>
    <w:p w:rsidR="000F3E04" w:rsidRDefault="000F3E04" w:rsidP="0027797F">
      <w:pPr>
        <w:pStyle w:val="NoSpacing"/>
      </w:pPr>
      <w:r>
        <w:rPr>
          <w:b/>
        </w:rPr>
        <w:t xml:space="preserve">Correspondence – </w:t>
      </w:r>
      <w:r>
        <w:t>None</w:t>
      </w:r>
    </w:p>
    <w:p w:rsidR="000F3E04" w:rsidRDefault="000F3E04" w:rsidP="0027797F">
      <w:pPr>
        <w:pStyle w:val="NoSpacing"/>
      </w:pPr>
    </w:p>
    <w:p w:rsidR="000F3E04" w:rsidRDefault="000F3E04" w:rsidP="0027797F">
      <w:pPr>
        <w:pStyle w:val="NoSpacing"/>
      </w:pPr>
    </w:p>
    <w:p w:rsidR="000F3E04" w:rsidRDefault="000F3E04" w:rsidP="0027797F">
      <w:pPr>
        <w:pStyle w:val="NoSpacing"/>
      </w:pPr>
      <w:r>
        <w:rPr>
          <w:b/>
        </w:rPr>
        <w:t xml:space="preserve">Invoices:  </w:t>
      </w:r>
      <w:r>
        <w:t>Beta Invoice #27 in the amount of $1,640.00 for Resiliency Planning Document, existing conditions assessment – Fund 8300.</w:t>
      </w:r>
    </w:p>
    <w:p w:rsidR="00212F5D" w:rsidRPr="00212F5D" w:rsidRDefault="00212F5D" w:rsidP="0027797F">
      <w:pPr>
        <w:pStyle w:val="NoSpacing"/>
      </w:pPr>
      <w:r>
        <w:rPr>
          <w:b/>
        </w:rPr>
        <w:t xml:space="preserve">Voted – </w:t>
      </w:r>
      <w:r>
        <w:t>Mr. Fontaine made a motion to pay Beta Invoice #27 in the amount of $1,640.00 from Fund 8300. The motion was seconded by Mr. Nolan. All in favor, so voted.</w:t>
      </w:r>
    </w:p>
    <w:p w:rsidR="000F3E04" w:rsidRDefault="000F3E04" w:rsidP="0027797F">
      <w:pPr>
        <w:pStyle w:val="NoSpacing"/>
      </w:pPr>
    </w:p>
    <w:p w:rsidR="000F3E04" w:rsidRDefault="000F3E04" w:rsidP="0027797F">
      <w:pPr>
        <w:pStyle w:val="NoSpacing"/>
      </w:pPr>
    </w:p>
    <w:p w:rsidR="000F3E04" w:rsidRDefault="000F3E04" w:rsidP="0027797F">
      <w:pPr>
        <w:pStyle w:val="NoSpacing"/>
      </w:pPr>
      <w:r>
        <w:rPr>
          <w:b/>
          <w:u w:val="single"/>
        </w:rPr>
        <w:t>Engineer’s Report:</w:t>
      </w:r>
    </w:p>
    <w:p w:rsidR="000F3E04" w:rsidRDefault="000F3E04" w:rsidP="0027797F">
      <w:pPr>
        <w:pStyle w:val="NoSpacing"/>
      </w:pPr>
      <w:r>
        <w:tab/>
        <w:t>Resiliency Planning Document Status Update</w:t>
      </w:r>
    </w:p>
    <w:p w:rsidR="00212F5D" w:rsidRDefault="00212F5D" w:rsidP="0027797F">
      <w:pPr>
        <w:pStyle w:val="NoSpacing"/>
      </w:pPr>
      <w:r>
        <w:t xml:space="preserve">Mr. Dyment explained that </w:t>
      </w:r>
      <w:r w:rsidR="0068715D">
        <w:t>he and Mr. Emond did some field work and determined that out of the eleven (11) pump stations,</w:t>
      </w:r>
      <w:r w:rsidR="00423110">
        <w:t xml:space="preserve"> Beach Road,</w:t>
      </w:r>
      <w:r w:rsidR="0068715D">
        <w:t xml:space="preserve"> Glendale, Oakland and School Street all have issues with resiliency. </w:t>
      </w:r>
      <w:r w:rsidR="00423110">
        <w:t>At the plant there are several resiliency issues to be addressed as well. Mr. Dyment has done some work with a company that supplies temporary measures that may meet resiliency requirements with RIDEM. The next step is for Mr. Dyment and Mr. Emond to meet with RIDEM. Resiliency requires protection for over three (3) feet above the hundred year flood plain.</w:t>
      </w:r>
    </w:p>
    <w:p w:rsidR="00423110" w:rsidRPr="00423110" w:rsidRDefault="00423110" w:rsidP="0027797F">
      <w:pPr>
        <w:pStyle w:val="NoSpacing"/>
      </w:pPr>
      <w:r>
        <w:rPr>
          <w:b/>
        </w:rPr>
        <w:t xml:space="preserve">Voted – </w:t>
      </w:r>
      <w:r>
        <w:t>Mr. Nolan made a motion to accept the Engineer’s Report. The motion was seconded by Mr. Fontaine. All in favor, so voted.</w:t>
      </w:r>
    </w:p>
    <w:p w:rsidR="000F3E04" w:rsidRDefault="000F3E04" w:rsidP="0027797F">
      <w:pPr>
        <w:pStyle w:val="NoSpacing"/>
      </w:pPr>
    </w:p>
    <w:p w:rsidR="000F3E04" w:rsidRDefault="000F3E04" w:rsidP="0027797F">
      <w:pPr>
        <w:pStyle w:val="NoSpacing"/>
      </w:pPr>
    </w:p>
    <w:p w:rsidR="000F3E04" w:rsidRDefault="000F3E04" w:rsidP="0027797F">
      <w:pPr>
        <w:pStyle w:val="NoSpacing"/>
      </w:pPr>
      <w:r>
        <w:rPr>
          <w:b/>
          <w:u w:val="single"/>
        </w:rPr>
        <w:t>Attorney’s Report:</w:t>
      </w:r>
    </w:p>
    <w:p w:rsidR="000F3E04" w:rsidRDefault="00423110" w:rsidP="0027797F">
      <w:pPr>
        <w:pStyle w:val="NoSpacing"/>
      </w:pPr>
      <w:r>
        <w:t>Mr. Kane reported nothing new this month.</w:t>
      </w:r>
    </w:p>
    <w:p w:rsidR="00423110" w:rsidRDefault="00423110" w:rsidP="0027797F">
      <w:pPr>
        <w:pStyle w:val="NoSpacing"/>
      </w:pPr>
    </w:p>
    <w:p w:rsidR="000F3E04" w:rsidRDefault="000F3E04" w:rsidP="0027797F">
      <w:pPr>
        <w:pStyle w:val="NoSpacing"/>
      </w:pPr>
    </w:p>
    <w:p w:rsidR="000F3E04" w:rsidRDefault="000F3E04" w:rsidP="0027797F">
      <w:pPr>
        <w:pStyle w:val="NoSpacing"/>
      </w:pPr>
      <w:r>
        <w:rPr>
          <w:b/>
          <w:u w:val="single"/>
        </w:rPr>
        <w:t>Superintendent’s Report:</w:t>
      </w:r>
    </w:p>
    <w:p w:rsidR="000F3E04" w:rsidRDefault="000F3E04" w:rsidP="0027797F">
      <w:pPr>
        <w:pStyle w:val="NoSpacing"/>
      </w:pPr>
      <w:r>
        <w:t>Report for the month of April, 2021</w:t>
      </w:r>
    </w:p>
    <w:p w:rsidR="000F3E04" w:rsidRDefault="000F3E04" w:rsidP="0027797F">
      <w:pPr>
        <w:pStyle w:val="NoSpacing"/>
      </w:pPr>
    </w:p>
    <w:p w:rsidR="000F3E04" w:rsidRPr="000F3E04" w:rsidRDefault="000F3E04" w:rsidP="000F3E04">
      <w:pPr>
        <w:pStyle w:val="NoSpacing"/>
        <w:numPr>
          <w:ilvl w:val="0"/>
          <w:numId w:val="1"/>
        </w:numPr>
        <w:rPr>
          <w:b/>
        </w:rPr>
      </w:pPr>
      <w:r>
        <w:rPr>
          <w:b/>
        </w:rPr>
        <w:t>WWTF OPERATIONS</w:t>
      </w:r>
    </w:p>
    <w:p w:rsidR="000F3E04" w:rsidRDefault="000F3E04" w:rsidP="000F3E04">
      <w:pPr>
        <w:pStyle w:val="NoSpacing"/>
        <w:ind w:left="720"/>
      </w:pPr>
    </w:p>
    <w:p w:rsidR="000F3E04" w:rsidRPr="000F3E04" w:rsidRDefault="000F3E04" w:rsidP="000F3E04">
      <w:pPr>
        <w:pStyle w:val="NoSpacing"/>
        <w:numPr>
          <w:ilvl w:val="0"/>
          <w:numId w:val="2"/>
        </w:numPr>
        <w:rPr>
          <w:b/>
        </w:rPr>
      </w:pPr>
      <w:r>
        <w:t>Influent to Treatment Facility – MGD</w:t>
      </w:r>
    </w:p>
    <w:p w:rsidR="000F3E04" w:rsidRDefault="000F3E04" w:rsidP="000F3E04">
      <w:pPr>
        <w:pStyle w:val="NoSpacing"/>
        <w:ind w:left="1080"/>
      </w:pPr>
      <w:r>
        <w:t>Average Daily Flow</w:t>
      </w:r>
      <w:r>
        <w:tab/>
      </w:r>
      <w:r>
        <w:tab/>
      </w:r>
      <w:r>
        <w:tab/>
      </w:r>
      <w:r>
        <w:tab/>
      </w:r>
      <w:r>
        <w:tab/>
        <w:t>=</w:t>
      </w:r>
      <w:r>
        <w:tab/>
        <w:t>0.9885</w:t>
      </w:r>
    </w:p>
    <w:p w:rsidR="000F3E04" w:rsidRDefault="000F3E04" w:rsidP="000F3E04">
      <w:pPr>
        <w:pStyle w:val="NoSpacing"/>
        <w:ind w:left="1080"/>
      </w:pPr>
      <w:r>
        <w:t>Maximum Daily Flow</w:t>
      </w:r>
      <w:r>
        <w:tab/>
      </w:r>
      <w:r>
        <w:tab/>
      </w:r>
      <w:r>
        <w:tab/>
      </w:r>
      <w:r>
        <w:tab/>
        <w:t>=</w:t>
      </w:r>
      <w:r>
        <w:tab/>
        <w:t>1.2140</w:t>
      </w:r>
      <w:r>
        <w:tab/>
      </w:r>
      <w:r>
        <w:tab/>
        <w:t>on</w:t>
      </w:r>
      <w:r>
        <w:tab/>
        <w:t>02-Apr</w:t>
      </w:r>
    </w:p>
    <w:p w:rsidR="000F3E04" w:rsidRDefault="000F3E04" w:rsidP="000F3E04">
      <w:pPr>
        <w:pStyle w:val="NoSpacing"/>
        <w:ind w:left="1080"/>
      </w:pPr>
      <w:r>
        <w:t>Minimum Daily Flow</w:t>
      </w:r>
      <w:r>
        <w:tab/>
      </w:r>
      <w:r>
        <w:tab/>
      </w:r>
      <w:r>
        <w:tab/>
      </w:r>
      <w:r>
        <w:tab/>
        <w:t>=</w:t>
      </w:r>
      <w:r>
        <w:tab/>
        <w:t>0.8300</w:t>
      </w:r>
      <w:r>
        <w:tab/>
      </w:r>
      <w:r>
        <w:tab/>
        <w:t>on</w:t>
      </w:r>
      <w:r>
        <w:tab/>
        <w:t>12-Apr</w:t>
      </w:r>
    </w:p>
    <w:p w:rsidR="000F3E04" w:rsidRDefault="000F3E04" w:rsidP="000F3E04">
      <w:pPr>
        <w:pStyle w:val="NoSpacing"/>
      </w:pPr>
    </w:p>
    <w:p w:rsidR="000F3E04" w:rsidRDefault="000F3E04" w:rsidP="000F3E04">
      <w:pPr>
        <w:pStyle w:val="NoSpacing"/>
      </w:pPr>
      <w:r>
        <w:tab/>
      </w:r>
      <w:r>
        <w:tab/>
      </w:r>
      <w:r>
        <w:tab/>
      </w:r>
      <w:r>
        <w:tab/>
      </w:r>
      <w:r>
        <w:tab/>
      </w:r>
      <w:r>
        <w:tab/>
      </w:r>
      <w:r>
        <w:tab/>
      </w:r>
      <w:r>
        <w:tab/>
      </w:r>
      <w:r>
        <w:tab/>
        <w:t>Percent</w:t>
      </w:r>
      <w:r>
        <w:tab/>
      </w:r>
      <w:r>
        <w:tab/>
        <w:t>Average</w:t>
      </w:r>
    </w:p>
    <w:p w:rsidR="000F3E04" w:rsidRDefault="000F3E04" w:rsidP="000F3E04">
      <w:pPr>
        <w:pStyle w:val="NoSpacing"/>
      </w:pPr>
      <w:r>
        <w:tab/>
      </w:r>
      <w:r>
        <w:tab/>
      </w:r>
      <w:r>
        <w:tab/>
      </w:r>
      <w:r>
        <w:tab/>
      </w:r>
      <w:r>
        <w:tab/>
      </w:r>
      <w:r>
        <w:tab/>
      </w:r>
      <w:r>
        <w:tab/>
      </w:r>
      <w:r>
        <w:tab/>
      </w:r>
      <w:r>
        <w:tab/>
      </w:r>
      <w:r>
        <w:rPr>
          <w:u w:val="single"/>
        </w:rPr>
        <w:t>Removal</w:t>
      </w:r>
      <w:r>
        <w:tab/>
      </w:r>
      <w:r>
        <w:rPr>
          <w:u w:val="single"/>
        </w:rPr>
        <w:t>Concentration</w:t>
      </w:r>
    </w:p>
    <w:p w:rsidR="000F3E04" w:rsidRPr="000F3E04" w:rsidRDefault="000F3E04" w:rsidP="000F3E04">
      <w:pPr>
        <w:pStyle w:val="NoSpacing"/>
        <w:numPr>
          <w:ilvl w:val="0"/>
          <w:numId w:val="2"/>
        </w:numPr>
        <w:rPr>
          <w:b/>
        </w:rPr>
      </w:pPr>
      <w:r>
        <w:t>Biochemical Oxygen Demand</w:t>
      </w:r>
    </w:p>
    <w:p w:rsidR="000F3E04" w:rsidRDefault="000F3E04" w:rsidP="000F3E04">
      <w:pPr>
        <w:pStyle w:val="NoSpacing"/>
        <w:ind w:left="1080"/>
      </w:pPr>
      <w:r>
        <w:t>EPA / DEM Permit Requirement</w:t>
      </w:r>
      <w:r>
        <w:tab/>
      </w:r>
      <w:r>
        <w:tab/>
      </w:r>
      <w:r>
        <w:tab/>
        <w:t>=</w:t>
      </w:r>
      <w:r>
        <w:tab/>
        <w:t>85.0% min</w:t>
      </w:r>
      <w:r>
        <w:tab/>
        <w:t>30.0 mg/L</w:t>
      </w:r>
    </w:p>
    <w:p w:rsidR="000F3E04" w:rsidRDefault="000F3E04" w:rsidP="000F3E04">
      <w:pPr>
        <w:pStyle w:val="NoSpacing"/>
        <w:ind w:left="1080"/>
      </w:pPr>
      <w:r>
        <w:t>April achieved</w:t>
      </w:r>
      <w:r>
        <w:tab/>
      </w:r>
      <w:r>
        <w:tab/>
      </w:r>
      <w:r>
        <w:tab/>
      </w:r>
      <w:r>
        <w:tab/>
      </w:r>
      <w:r>
        <w:tab/>
        <w:t>=</w:t>
      </w:r>
      <w:r>
        <w:tab/>
        <w:t>99.4%</w:t>
      </w:r>
      <w:r w:rsidR="00E543D7">
        <w:tab/>
      </w:r>
      <w:r w:rsidR="00E543D7">
        <w:tab/>
      </w:r>
      <w:proofErr w:type="gramStart"/>
      <w:r w:rsidR="00E543D7">
        <w:t>1..</w:t>
      </w:r>
      <w:proofErr w:type="gramEnd"/>
      <w:r w:rsidR="00E543D7">
        <w:t>1 mg/L</w:t>
      </w:r>
    </w:p>
    <w:p w:rsidR="00E543D7" w:rsidRDefault="00E543D7" w:rsidP="00E543D7">
      <w:pPr>
        <w:pStyle w:val="NoSpacing"/>
      </w:pPr>
    </w:p>
    <w:p w:rsidR="0071380E" w:rsidRPr="0071380E" w:rsidRDefault="0071380E" w:rsidP="0071380E">
      <w:pPr>
        <w:pStyle w:val="NoSpacing"/>
        <w:numPr>
          <w:ilvl w:val="0"/>
          <w:numId w:val="2"/>
        </w:numPr>
        <w:rPr>
          <w:b/>
        </w:rPr>
      </w:pPr>
      <w:r>
        <w:t>Total Suspended Solids</w:t>
      </w:r>
    </w:p>
    <w:p w:rsidR="0071380E" w:rsidRDefault="0071380E" w:rsidP="0071380E">
      <w:pPr>
        <w:pStyle w:val="NoSpacing"/>
        <w:ind w:left="1080"/>
      </w:pPr>
      <w:r>
        <w:t>EPA / DEM Permit Requirement</w:t>
      </w:r>
      <w:r>
        <w:tab/>
      </w:r>
      <w:r>
        <w:tab/>
      </w:r>
      <w:r>
        <w:tab/>
        <w:t>=</w:t>
      </w:r>
      <w:r>
        <w:tab/>
        <w:t>85.0%</w:t>
      </w:r>
      <w:r>
        <w:tab/>
      </w:r>
      <w:r>
        <w:tab/>
        <w:t>30.0 mg/L</w:t>
      </w:r>
    </w:p>
    <w:p w:rsidR="0071380E" w:rsidRDefault="0071380E" w:rsidP="0071380E">
      <w:pPr>
        <w:pStyle w:val="NoSpacing"/>
        <w:ind w:left="1080"/>
      </w:pPr>
      <w:r>
        <w:t>April achieved</w:t>
      </w:r>
      <w:r>
        <w:tab/>
      </w:r>
      <w:r>
        <w:tab/>
      </w:r>
      <w:r>
        <w:tab/>
      </w:r>
      <w:r>
        <w:tab/>
      </w:r>
      <w:r>
        <w:tab/>
        <w:t>=</w:t>
      </w:r>
      <w:r>
        <w:tab/>
        <w:t>98.8%</w:t>
      </w:r>
      <w:r>
        <w:tab/>
      </w:r>
      <w:r>
        <w:tab/>
        <w:t>3.4 mg/L</w:t>
      </w:r>
    </w:p>
    <w:p w:rsidR="0071380E" w:rsidRDefault="0071380E" w:rsidP="0071380E">
      <w:pPr>
        <w:pStyle w:val="NoSpacing"/>
      </w:pPr>
    </w:p>
    <w:p w:rsidR="0071380E" w:rsidRPr="0071380E" w:rsidRDefault="0071380E" w:rsidP="0071380E">
      <w:pPr>
        <w:pStyle w:val="NoSpacing"/>
        <w:numPr>
          <w:ilvl w:val="0"/>
          <w:numId w:val="2"/>
        </w:numPr>
        <w:rPr>
          <w:b/>
        </w:rPr>
      </w:pPr>
      <w:r>
        <w:t>Total Phosphorus</w:t>
      </w:r>
    </w:p>
    <w:p w:rsidR="0071380E" w:rsidRDefault="0071380E" w:rsidP="0071380E">
      <w:pPr>
        <w:pStyle w:val="NoSpacing"/>
        <w:ind w:left="1080"/>
      </w:pPr>
      <w:r>
        <w:t>EPA / DEM Permit Requirement</w:t>
      </w:r>
      <w:r>
        <w:tab/>
      </w:r>
      <w:r>
        <w:tab/>
      </w:r>
      <w:r>
        <w:tab/>
        <w:t>=</w:t>
      </w:r>
      <w:r>
        <w:tab/>
        <w:t>N/A</w:t>
      </w:r>
      <w:r>
        <w:tab/>
      </w:r>
      <w:r>
        <w:tab/>
        <w:t>0.1 mg/L</w:t>
      </w:r>
    </w:p>
    <w:p w:rsidR="0071380E" w:rsidRDefault="0071380E" w:rsidP="0071380E">
      <w:pPr>
        <w:pStyle w:val="NoSpacing"/>
        <w:ind w:left="1080"/>
      </w:pPr>
      <w:r>
        <w:t>April achieved</w:t>
      </w:r>
      <w:r>
        <w:tab/>
      </w:r>
      <w:r>
        <w:tab/>
      </w:r>
      <w:r>
        <w:tab/>
      </w:r>
      <w:r>
        <w:tab/>
      </w:r>
      <w:r>
        <w:tab/>
        <w:t>=</w:t>
      </w:r>
      <w:r>
        <w:tab/>
        <w:t>99.4%</w:t>
      </w:r>
      <w:r>
        <w:tab/>
      </w:r>
      <w:r>
        <w:tab/>
        <w:t>0.029 mg/L</w:t>
      </w:r>
    </w:p>
    <w:p w:rsidR="0071380E" w:rsidRDefault="0071380E" w:rsidP="0071380E">
      <w:pPr>
        <w:pStyle w:val="NoSpacing"/>
      </w:pPr>
    </w:p>
    <w:p w:rsidR="0071380E" w:rsidRPr="0071380E" w:rsidRDefault="0071380E" w:rsidP="0071380E">
      <w:pPr>
        <w:pStyle w:val="NoSpacing"/>
        <w:numPr>
          <w:ilvl w:val="0"/>
          <w:numId w:val="2"/>
        </w:numPr>
        <w:rPr>
          <w:b/>
        </w:rPr>
      </w:pPr>
      <w:r>
        <w:t>Total Ammonia</w:t>
      </w:r>
    </w:p>
    <w:p w:rsidR="0071380E" w:rsidRDefault="0071380E" w:rsidP="0071380E">
      <w:pPr>
        <w:pStyle w:val="NoSpacing"/>
        <w:ind w:left="1080"/>
      </w:pPr>
      <w:r>
        <w:t>EPA / DEM Permit Requirement</w:t>
      </w:r>
      <w:r>
        <w:tab/>
      </w:r>
      <w:r>
        <w:tab/>
      </w:r>
      <w:r>
        <w:tab/>
        <w:t>=</w:t>
      </w:r>
      <w:r>
        <w:tab/>
        <w:t>N/A</w:t>
      </w:r>
      <w:r>
        <w:tab/>
      </w:r>
      <w:r>
        <w:tab/>
        <w:t>20.0 mg/L</w:t>
      </w:r>
    </w:p>
    <w:p w:rsidR="0071380E" w:rsidRDefault="0071380E" w:rsidP="0071380E">
      <w:pPr>
        <w:pStyle w:val="NoSpacing"/>
        <w:ind w:left="1080"/>
      </w:pPr>
      <w:r>
        <w:t>April achieved</w:t>
      </w:r>
      <w:r>
        <w:tab/>
      </w:r>
      <w:r>
        <w:tab/>
      </w:r>
      <w:r>
        <w:tab/>
      </w:r>
      <w:r>
        <w:tab/>
      </w:r>
      <w:r>
        <w:tab/>
        <w:t>=</w:t>
      </w:r>
      <w:r>
        <w:tab/>
        <w:t>72.7%</w:t>
      </w:r>
      <w:r>
        <w:tab/>
      </w:r>
      <w:r>
        <w:tab/>
        <w:t>6.70 mg/L</w:t>
      </w:r>
    </w:p>
    <w:p w:rsidR="0071380E" w:rsidRDefault="0071380E" w:rsidP="0071380E">
      <w:pPr>
        <w:pStyle w:val="NoSpacing"/>
      </w:pPr>
    </w:p>
    <w:p w:rsidR="0071380E" w:rsidRPr="0071380E" w:rsidRDefault="0071380E" w:rsidP="0071380E">
      <w:pPr>
        <w:pStyle w:val="NoSpacing"/>
        <w:numPr>
          <w:ilvl w:val="0"/>
          <w:numId w:val="2"/>
        </w:numPr>
        <w:rPr>
          <w:b/>
        </w:rPr>
      </w:pPr>
      <w:r>
        <w:t>Total Copper</w:t>
      </w:r>
    </w:p>
    <w:p w:rsidR="0071380E" w:rsidRDefault="0071380E" w:rsidP="0071380E">
      <w:pPr>
        <w:pStyle w:val="NoSpacing"/>
        <w:ind w:left="1080"/>
      </w:pPr>
      <w:r>
        <w:t>EPA / DEM Permit Requirement</w:t>
      </w:r>
      <w:r>
        <w:tab/>
      </w:r>
      <w:r>
        <w:tab/>
      </w:r>
      <w:r>
        <w:tab/>
        <w:t>=</w:t>
      </w:r>
      <w:r>
        <w:tab/>
        <w:t>N/A</w:t>
      </w:r>
      <w:r>
        <w:tab/>
      </w:r>
      <w:r>
        <w:tab/>
        <w:t xml:space="preserve">8.0 </w:t>
      </w:r>
      <w:proofErr w:type="spellStart"/>
      <w:r>
        <w:t>ug</w:t>
      </w:r>
      <w:proofErr w:type="spellEnd"/>
      <w:r>
        <w:t>/L</w:t>
      </w:r>
    </w:p>
    <w:p w:rsidR="0071380E" w:rsidRDefault="0071380E" w:rsidP="0071380E">
      <w:pPr>
        <w:pStyle w:val="NoSpacing"/>
        <w:ind w:left="1080"/>
      </w:pPr>
      <w:r>
        <w:t>April achieved</w:t>
      </w:r>
      <w:r>
        <w:tab/>
      </w:r>
      <w:r>
        <w:tab/>
      </w:r>
      <w:r>
        <w:tab/>
      </w:r>
      <w:r>
        <w:tab/>
      </w:r>
      <w:r>
        <w:tab/>
        <w:t>=</w:t>
      </w:r>
      <w:r>
        <w:tab/>
        <w:t>98.1%</w:t>
      </w:r>
      <w:r>
        <w:tab/>
      </w:r>
      <w:r>
        <w:tab/>
        <w:t xml:space="preserve">5.6 </w:t>
      </w:r>
      <w:proofErr w:type="spellStart"/>
      <w:r>
        <w:t>ug</w:t>
      </w:r>
      <w:proofErr w:type="spellEnd"/>
      <w:r>
        <w:t>/L</w:t>
      </w:r>
    </w:p>
    <w:p w:rsidR="0071380E" w:rsidRDefault="0071380E" w:rsidP="0071380E">
      <w:pPr>
        <w:pStyle w:val="NoSpacing"/>
      </w:pPr>
    </w:p>
    <w:p w:rsidR="0071380E" w:rsidRPr="0071380E" w:rsidRDefault="0071380E" w:rsidP="0071380E">
      <w:pPr>
        <w:pStyle w:val="NoSpacing"/>
        <w:numPr>
          <w:ilvl w:val="0"/>
          <w:numId w:val="2"/>
        </w:numPr>
        <w:rPr>
          <w:b/>
        </w:rPr>
      </w:pPr>
      <w:r>
        <w:t>Disposed Sludge</w:t>
      </w:r>
    </w:p>
    <w:p w:rsidR="0071380E" w:rsidRDefault="0071380E" w:rsidP="0071380E">
      <w:pPr>
        <w:pStyle w:val="NoSpacing"/>
        <w:ind w:left="1080"/>
      </w:pPr>
      <w:r>
        <w:t>Dry Tons Disposed of</w:t>
      </w:r>
      <w:r>
        <w:tab/>
      </w:r>
      <w:r>
        <w:tab/>
      </w:r>
      <w:r>
        <w:tab/>
      </w:r>
      <w:r>
        <w:tab/>
        <w:t>=</w:t>
      </w:r>
      <w:r>
        <w:tab/>
        <w:t>41.77</w:t>
      </w:r>
    </w:p>
    <w:p w:rsidR="0071380E" w:rsidRDefault="0071380E" w:rsidP="0071380E">
      <w:pPr>
        <w:pStyle w:val="NoSpacing"/>
        <w:ind w:left="1080"/>
      </w:pPr>
      <w:r>
        <w:t>Number of Loads Removed</w:t>
      </w:r>
      <w:r>
        <w:tab/>
      </w:r>
      <w:r>
        <w:tab/>
      </w:r>
      <w:r>
        <w:tab/>
      </w:r>
      <w:r>
        <w:tab/>
        <w:t>=</w:t>
      </w:r>
      <w:r>
        <w:tab/>
        <w:t>36</w:t>
      </w:r>
    </w:p>
    <w:p w:rsidR="0071380E" w:rsidRDefault="0071380E" w:rsidP="0071380E">
      <w:pPr>
        <w:pStyle w:val="NoSpacing"/>
        <w:ind w:left="1080"/>
      </w:pPr>
      <w:r>
        <w:t>Average Dry Tons / Load</w:t>
      </w:r>
      <w:r>
        <w:tab/>
      </w:r>
      <w:r>
        <w:tab/>
      </w:r>
      <w:r>
        <w:tab/>
      </w:r>
      <w:r>
        <w:tab/>
        <w:t>=</w:t>
      </w:r>
      <w:r>
        <w:tab/>
        <w:t>1.16</w:t>
      </w:r>
    </w:p>
    <w:p w:rsidR="0071380E" w:rsidRDefault="0071380E" w:rsidP="0071380E">
      <w:pPr>
        <w:pStyle w:val="NoSpacing"/>
      </w:pPr>
    </w:p>
    <w:p w:rsidR="0071380E" w:rsidRDefault="0071380E" w:rsidP="0071380E">
      <w:pPr>
        <w:pStyle w:val="NoSpacing"/>
      </w:pPr>
      <w:r>
        <w:rPr>
          <w:u w:val="single"/>
        </w:rPr>
        <w:t>Permit Excursions</w:t>
      </w:r>
    </w:p>
    <w:p w:rsidR="0071380E" w:rsidRDefault="0071380E" w:rsidP="0071380E">
      <w:pPr>
        <w:pStyle w:val="NoSpacing"/>
      </w:pPr>
      <w:r>
        <w:t>No permit excursions for April 2021.</w:t>
      </w:r>
    </w:p>
    <w:p w:rsidR="0071380E" w:rsidRDefault="0071380E" w:rsidP="0071380E">
      <w:pPr>
        <w:pStyle w:val="NoSpacing"/>
      </w:pPr>
    </w:p>
    <w:p w:rsidR="0071380E" w:rsidRDefault="0071380E" w:rsidP="0071380E">
      <w:pPr>
        <w:pStyle w:val="NoSpacing"/>
      </w:pPr>
      <w:r>
        <w:rPr>
          <w:u w:val="single"/>
        </w:rPr>
        <w:t>Callout Alarms</w:t>
      </w:r>
    </w:p>
    <w:p w:rsidR="0071380E" w:rsidRDefault="0071380E" w:rsidP="0071380E">
      <w:pPr>
        <w:pStyle w:val="NoSpacing"/>
      </w:pPr>
      <w:r>
        <w:t>There were three (3) after hour alarms for the wastewater treatment plant in April 2021.</w:t>
      </w:r>
    </w:p>
    <w:p w:rsidR="0071380E" w:rsidRDefault="0071380E" w:rsidP="0071380E">
      <w:pPr>
        <w:pStyle w:val="NoSpacing"/>
      </w:pPr>
    </w:p>
    <w:p w:rsidR="0071380E" w:rsidRDefault="0071380E" w:rsidP="0071380E">
      <w:pPr>
        <w:pStyle w:val="NoSpacing"/>
      </w:pPr>
      <w:r>
        <w:t>4/6/21 – Phosphorus Influent Pump #2Start Failed. Reset pump. Return to normal.</w:t>
      </w:r>
    </w:p>
    <w:p w:rsidR="0071380E" w:rsidRDefault="0071380E" w:rsidP="0071380E">
      <w:pPr>
        <w:pStyle w:val="NoSpacing"/>
      </w:pPr>
    </w:p>
    <w:p w:rsidR="0071380E" w:rsidRDefault="0071380E" w:rsidP="0071380E">
      <w:pPr>
        <w:pStyle w:val="NoSpacing"/>
      </w:pPr>
      <w:r>
        <w:t>4/7/21 – High Blended Tank #1. Both valves open. Tank #2 not quite full. Tank # full. Tank #2 must be overfilling Tank #1. Two loads in morning. Shut primary sludge pumps off, turned on mixers. Reset alarm.</w:t>
      </w:r>
    </w:p>
    <w:p w:rsidR="0071380E" w:rsidRDefault="0071380E" w:rsidP="0071380E">
      <w:pPr>
        <w:pStyle w:val="NoSpacing"/>
      </w:pPr>
    </w:p>
    <w:p w:rsidR="0071380E" w:rsidRDefault="0071380E" w:rsidP="0071380E">
      <w:pPr>
        <w:pStyle w:val="NoSpacing"/>
      </w:pPr>
      <w:r>
        <w:t xml:space="preserve">4/21/21 – Initial Chlorine Analyzer High Alarm – Found no flow getting to analyzer. Checked sump pump – OK. Checked and flushed all sample lines going to analyzer. Cleaned screen. Back to normal. Works best with bypass valve closed ¼. </w:t>
      </w:r>
    </w:p>
    <w:p w:rsidR="0071380E" w:rsidRDefault="0071380E" w:rsidP="0071380E">
      <w:pPr>
        <w:pStyle w:val="NoSpacing"/>
      </w:pPr>
    </w:p>
    <w:p w:rsidR="0071380E" w:rsidRPr="00C42B6C" w:rsidRDefault="00C42B6C" w:rsidP="00C42B6C">
      <w:pPr>
        <w:pStyle w:val="NoSpacing"/>
        <w:numPr>
          <w:ilvl w:val="0"/>
          <w:numId w:val="1"/>
        </w:numPr>
        <w:rPr>
          <w:b/>
        </w:rPr>
      </w:pPr>
      <w:r>
        <w:rPr>
          <w:b/>
        </w:rPr>
        <w:t>COLLECTION SYSTEM OPERATIONS</w:t>
      </w:r>
    </w:p>
    <w:p w:rsidR="00C42B6C" w:rsidRDefault="00C42B6C" w:rsidP="00C42B6C">
      <w:pPr>
        <w:pStyle w:val="NoSpacing"/>
      </w:pPr>
    </w:p>
    <w:p w:rsidR="00C42B6C" w:rsidRDefault="00C42B6C" w:rsidP="00C42B6C">
      <w:pPr>
        <w:pStyle w:val="NoSpacing"/>
      </w:pPr>
      <w:r>
        <w:t>There were three (3) after hour collection systems call-in responses for the month of April 2021. Find the call-in table below:</w:t>
      </w:r>
    </w:p>
    <w:p w:rsidR="00C42B6C" w:rsidRDefault="00C42B6C" w:rsidP="00C42B6C">
      <w:pPr>
        <w:pStyle w:val="NoSpacing"/>
      </w:pPr>
    </w:p>
    <w:tbl>
      <w:tblPr>
        <w:tblStyle w:val="TableGrid"/>
        <w:tblW w:w="0" w:type="auto"/>
        <w:tblLook w:val="04A0" w:firstRow="1" w:lastRow="0" w:firstColumn="1" w:lastColumn="0" w:noHBand="0" w:noVBand="1"/>
      </w:tblPr>
      <w:tblGrid>
        <w:gridCol w:w="944"/>
        <w:gridCol w:w="2381"/>
        <w:gridCol w:w="3330"/>
        <w:gridCol w:w="2695"/>
      </w:tblGrid>
      <w:tr w:rsidR="00C42B6C" w:rsidTr="00C42B6C">
        <w:tc>
          <w:tcPr>
            <w:tcW w:w="944" w:type="dxa"/>
          </w:tcPr>
          <w:p w:rsidR="00C42B6C" w:rsidRPr="00C42B6C" w:rsidRDefault="00C42B6C" w:rsidP="00C42B6C">
            <w:pPr>
              <w:pStyle w:val="NoSpacing"/>
            </w:pPr>
            <w:r>
              <w:t>Date</w:t>
            </w:r>
          </w:p>
        </w:tc>
        <w:tc>
          <w:tcPr>
            <w:tcW w:w="2381" w:type="dxa"/>
          </w:tcPr>
          <w:p w:rsidR="00C42B6C" w:rsidRPr="00C42B6C" w:rsidRDefault="00C42B6C" w:rsidP="00C42B6C">
            <w:pPr>
              <w:pStyle w:val="NoSpacing"/>
            </w:pPr>
            <w:r>
              <w:t>Location</w:t>
            </w:r>
          </w:p>
        </w:tc>
        <w:tc>
          <w:tcPr>
            <w:tcW w:w="3330" w:type="dxa"/>
          </w:tcPr>
          <w:p w:rsidR="00C42B6C" w:rsidRPr="00C42B6C" w:rsidRDefault="00C42B6C" w:rsidP="00C42B6C">
            <w:pPr>
              <w:pStyle w:val="NoSpacing"/>
            </w:pPr>
            <w:r>
              <w:t>Nature of Call / Alarm Condition</w:t>
            </w:r>
          </w:p>
        </w:tc>
        <w:tc>
          <w:tcPr>
            <w:tcW w:w="2695" w:type="dxa"/>
          </w:tcPr>
          <w:p w:rsidR="00C42B6C" w:rsidRPr="00C42B6C" w:rsidRDefault="00C42B6C" w:rsidP="00C42B6C">
            <w:pPr>
              <w:pStyle w:val="NoSpacing"/>
            </w:pPr>
            <w:r>
              <w:t>Issue Found</w:t>
            </w:r>
          </w:p>
        </w:tc>
      </w:tr>
      <w:tr w:rsidR="00C42B6C" w:rsidTr="00C42B6C">
        <w:tc>
          <w:tcPr>
            <w:tcW w:w="944" w:type="dxa"/>
          </w:tcPr>
          <w:p w:rsidR="00C42B6C" w:rsidRDefault="00C42B6C" w:rsidP="00C42B6C">
            <w:pPr>
              <w:pStyle w:val="NoSpacing"/>
            </w:pPr>
            <w:r>
              <w:t>4/6/21</w:t>
            </w:r>
          </w:p>
        </w:tc>
        <w:tc>
          <w:tcPr>
            <w:tcW w:w="2381" w:type="dxa"/>
          </w:tcPr>
          <w:p w:rsidR="00C42B6C" w:rsidRDefault="00C42B6C" w:rsidP="00C42B6C">
            <w:pPr>
              <w:pStyle w:val="NoSpacing"/>
            </w:pPr>
            <w:r>
              <w:t>Beach Road Ejector Station</w:t>
            </w:r>
          </w:p>
        </w:tc>
        <w:tc>
          <w:tcPr>
            <w:tcW w:w="3330" w:type="dxa"/>
          </w:tcPr>
          <w:p w:rsidR="00C42B6C" w:rsidRDefault="00C42B6C" w:rsidP="00C42B6C">
            <w:pPr>
              <w:pStyle w:val="NoSpacing"/>
            </w:pPr>
            <w:r>
              <w:t>High Wet Well</w:t>
            </w:r>
          </w:p>
        </w:tc>
        <w:tc>
          <w:tcPr>
            <w:tcW w:w="2695" w:type="dxa"/>
          </w:tcPr>
          <w:p w:rsidR="00C42B6C" w:rsidRDefault="00C42B6C" w:rsidP="00C42B6C">
            <w:pPr>
              <w:pStyle w:val="NoSpacing"/>
            </w:pPr>
            <w:r>
              <w:t>Compressors tripped. Reset compressors and pumped down wet well.</w:t>
            </w:r>
          </w:p>
        </w:tc>
      </w:tr>
      <w:tr w:rsidR="00C42B6C" w:rsidTr="00C42B6C">
        <w:tc>
          <w:tcPr>
            <w:tcW w:w="944" w:type="dxa"/>
          </w:tcPr>
          <w:p w:rsidR="00C42B6C" w:rsidRDefault="00C42B6C" w:rsidP="00C42B6C">
            <w:pPr>
              <w:pStyle w:val="NoSpacing"/>
            </w:pPr>
            <w:r>
              <w:t>4/15/21</w:t>
            </w:r>
          </w:p>
        </w:tc>
        <w:tc>
          <w:tcPr>
            <w:tcW w:w="2381" w:type="dxa"/>
          </w:tcPr>
          <w:p w:rsidR="00C42B6C" w:rsidRDefault="00C42B6C" w:rsidP="00C42B6C">
            <w:pPr>
              <w:pStyle w:val="NoSpacing"/>
            </w:pPr>
            <w:r>
              <w:t>Eagle Peak and School Street Pump Stations</w:t>
            </w:r>
          </w:p>
        </w:tc>
        <w:tc>
          <w:tcPr>
            <w:tcW w:w="3330" w:type="dxa"/>
          </w:tcPr>
          <w:p w:rsidR="00C42B6C" w:rsidRDefault="00C42B6C" w:rsidP="00C42B6C">
            <w:pPr>
              <w:pStyle w:val="NoSpacing"/>
            </w:pPr>
            <w:r>
              <w:t>Loss of Power</w:t>
            </w:r>
          </w:p>
        </w:tc>
        <w:tc>
          <w:tcPr>
            <w:tcW w:w="2695" w:type="dxa"/>
          </w:tcPr>
          <w:p w:rsidR="00C42B6C" w:rsidRDefault="00C42B6C" w:rsidP="00C42B6C">
            <w:pPr>
              <w:pStyle w:val="NoSpacing"/>
            </w:pPr>
            <w:r>
              <w:t>No power at stations. Generators running. Power restored, but generators still running. Pascoag Electric feed from National Grid had only 2 of 3 legs.</w:t>
            </w:r>
          </w:p>
        </w:tc>
      </w:tr>
      <w:tr w:rsidR="00C42B6C" w:rsidTr="00C42B6C">
        <w:tc>
          <w:tcPr>
            <w:tcW w:w="944" w:type="dxa"/>
          </w:tcPr>
          <w:p w:rsidR="00C42B6C" w:rsidRDefault="00C42B6C" w:rsidP="00C42B6C">
            <w:pPr>
              <w:pStyle w:val="NoSpacing"/>
            </w:pPr>
            <w:r>
              <w:t>4/16/21</w:t>
            </w:r>
          </w:p>
        </w:tc>
        <w:tc>
          <w:tcPr>
            <w:tcW w:w="2381" w:type="dxa"/>
          </w:tcPr>
          <w:p w:rsidR="00C42B6C" w:rsidRDefault="00C42B6C" w:rsidP="00C42B6C">
            <w:pPr>
              <w:pStyle w:val="NoSpacing"/>
            </w:pPr>
            <w:r>
              <w:t>Rock Avenue and Beach Road Ejector Stations</w:t>
            </w:r>
          </w:p>
        </w:tc>
        <w:tc>
          <w:tcPr>
            <w:tcW w:w="3330" w:type="dxa"/>
          </w:tcPr>
          <w:p w:rsidR="00C42B6C" w:rsidRDefault="00C42B6C" w:rsidP="00C42B6C">
            <w:pPr>
              <w:pStyle w:val="NoSpacing"/>
            </w:pPr>
            <w:r>
              <w:t>Loss of Power</w:t>
            </w:r>
          </w:p>
        </w:tc>
        <w:tc>
          <w:tcPr>
            <w:tcW w:w="2695" w:type="dxa"/>
          </w:tcPr>
          <w:p w:rsidR="00C42B6C" w:rsidRDefault="00C42B6C" w:rsidP="00C42B6C">
            <w:pPr>
              <w:pStyle w:val="NoSpacing"/>
            </w:pPr>
            <w:r>
              <w:t>No power at stations. Power came back on and both stations returned to normal.</w:t>
            </w:r>
          </w:p>
        </w:tc>
      </w:tr>
    </w:tbl>
    <w:p w:rsidR="00C42B6C" w:rsidRDefault="00C42B6C" w:rsidP="00C42B6C">
      <w:pPr>
        <w:pStyle w:val="NoSpacing"/>
        <w:rPr>
          <w:b/>
        </w:rPr>
      </w:pPr>
    </w:p>
    <w:p w:rsidR="00C42B6C" w:rsidRDefault="00C42B6C" w:rsidP="00C42B6C">
      <w:pPr>
        <w:pStyle w:val="NoSpacing"/>
        <w:rPr>
          <w:b/>
        </w:rPr>
      </w:pPr>
    </w:p>
    <w:p w:rsidR="00C42B6C" w:rsidRPr="00C42B6C" w:rsidRDefault="00C42B6C" w:rsidP="00C42B6C">
      <w:pPr>
        <w:pStyle w:val="NoSpacing"/>
        <w:numPr>
          <w:ilvl w:val="0"/>
          <w:numId w:val="1"/>
        </w:numPr>
      </w:pPr>
      <w:r>
        <w:rPr>
          <w:b/>
        </w:rPr>
        <w:t>OTHER ACTIVITIES &amp; CURRENT ISSUES</w:t>
      </w:r>
    </w:p>
    <w:p w:rsidR="00C42B6C" w:rsidRDefault="00C42B6C" w:rsidP="00C42B6C">
      <w:pPr>
        <w:pStyle w:val="NoSpacing"/>
        <w:rPr>
          <w:b/>
        </w:rPr>
      </w:pPr>
    </w:p>
    <w:p w:rsidR="00C42B6C" w:rsidRDefault="00C42B6C" w:rsidP="00C42B6C">
      <w:pPr>
        <w:pStyle w:val="NoSpacing"/>
      </w:pPr>
      <w:r>
        <w:t xml:space="preserve">4/7/21 – Site visit from Community Energy, </w:t>
      </w:r>
      <w:proofErr w:type="spellStart"/>
      <w:r>
        <w:t>PisoEV</w:t>
      </w:r>
      <w:proofErr w:type="spellEnd"/>
      <w:r>
        <w:t>, and Apple Valley Alarm to develop scope of work and material list for installation of EV charging unit.</w:t>
      </w:r>
    </w:p>
    <w:p w:rsidR="00C42B6C" w:rsidRDefault="00C42B6C" w:rsidP="00C42B6C">
      <w:pPr>
        <w:pStyle w:val="NoSpacing"/>
      </w:pPr>
    </w:p>
    <w:p w:rsidR="00C42B6C" w:rsidRDefault="00C42B6C" w:rsidP="00C42B6C">
      <w:pPr>
        <w:pStyle w:val="NoSpacing"/>
      </w:pPr>
      <w:r>
        <w:t xml:space="preserve">4/8/21 – Bill Petit of </w:t>
      </w:r>
      <w:proofErr w:type="spellStart"/>
      <w:r>
        <w:t>NeoWater</w:t>
      </w:r>
      <w:proofErr w:type="spellEnd"/>
      <w:r>
        <w:t xml:space="preserve"> on site to perform jar testing on secondary effluent with rare earth coagulant for Total Phosphorus removal.</w:t>
      </w:r>
    </w:p>
    <w:p w:rsidR="00445C2B" w:rsidRDefault="00445C2B" w:rsidP="00C42B6C">
      <w:pPr>
        <w:pStyle w:val="NoSpacing"/>
      </w:pPr>
    </w:p>
    <w:p w:rsidR="00445C2B" w:rsidRDefault="00445C2B" w:rsidP="00C42B6C">
      <w:pPr>
        <w:pStyle w:val="NoSpacing"/>
      </w:pPr>
      <w:r>
        <w:t xml:space="preserve">4/20/21 &amp; 4/21/21 – </w:t>
      </w:r>
      <w:proofErr w:type="spellStart"/>
      <w:r>
        <w:t>Nexom</w:t>
      </w:r>
      <w:proofErr w:type="spellEnd"/>
      <w:r>
        <w:t xml:space="preserve"> Application Engineer Stephen Smith visited site to perform an inspection of phosphorus removal sand filter system. Performed air lancing, weir height adjustments, air/oil filter replacements and other tasks with Superintendent. A report of visit to follow.</w:t>
      </w:r>
    </w:p>
    <w:p w:rsidR="00445C2B" w:rsidRDefault="00445C2B" w:rsidP="00C42B6C">
      <w:pPr>
        <w:pStyle w:val="NoSpacing"/>
      </w:pPr>
    </w:p>
    <w:p w:rsidR="00445C2B" w:rsidRDefault="00445C2B" w:rsidP="00C42B6C">
      <w:pPr>
        <w:pStyle w:val="NoSpacing"/>
      </w:pPr>
      <w:r>
        <w:t>4/26/21 – Received notification from Delta Electro that Kohler generator for Spring Lake, which was due to ship 4/16/21, has been delayed due to unpredictable freight and logistics obstacles, as well as supply chain shortages. A new ship date not yet given.</w:t>
      </w:r>
    </w:p>
    <w:p w:rsidR="00445C2B" w:rsidRDefault="00445C2B" w:rsidP="00C42B6C">
      <w:pPr>
        <w:pStyle w:val="NoSpacing"/>
      </w:pPr>
    </w:p>
    <w:p w:rsidR="00445C2B" w:rsidRDefault="00445C2B" w:rsidP="00C42B6C">
      <w:pPr>
        <w:pStyle w:val="NoSpacing"/>
      </w:pPr>
      <w:r>
        <w:t>4/22/21, 4/23/21 &amp; 4/26/21 – Apple Valley Alarm electrician on site to install conduit, and power and communications wiring in preparation for installation of the Electric Vehicle charging station.</w:t>
      </w:r>
    </w:p>
    <w:p w:rsidR="00445C2B" w:rsidRDefault="00445C2B" w:rsidP="00C42B6C">
      <w:pPr>
        <w:pStyle w:val="NoSpacing"/>
      </w:pPr>
    </w:p>
    <w:p w:rsidR="00445C2B" w:rsidRDefault="00445C2B" w:rsidP="00C42B6C">
      <w:pPr>
        <w:pStyle w:val="NoSpacing"/>
      </w:pPr>
      <w:r>
        <w:t xml:space="preserve">4/21/21 – At 2PM gave tour of plant for Town Councilors: Dennis Anderson, Amanda </w:t>
      </w:r>
      <w:proofErr w:type="spellStart"/>
      <w:r>
        <w:t>Gingell</w:t>
      </w:r>
      <w:proofErr w:type="spellEnd"/>
      <w:r>
        <w:t xml:space="preserve">, Justin Batalon and Don Fox. Bill Andrews also attended. Bill gave an introductory talk then we went on tour starting at </w:t>
      </w:r>
      <w:proofErr w:type="spellStart"/>
      <w:r>
        <w:t>headworks</w:t>
      </w:r>
      <w:proofErr w:type="spellEnd"/>
      <w:r>
        <w:t xml:space="preserve"> followed by grit chamber, primary clarifiers, generator room, pump gallery, secondary clarifiers, contact chambers, filters and chemical building. Tour ended at 3:15 PM.</w:t>
      </w:r>
    </w:p>
    <w:p w:rsidR="00445C2B" w:rsidRDefault="00445C2B" w:rsidP="00C42B6C">
      <w:pPr>
        <w:pStyle w:val="NoSpacing"/>
      </w:pPr>
    </w:p>
    <w:p w:rsidR="00445C2B" w:rsidRDefault="00445C2B" w:rsidP="00C42B6C">
      <w:pPr>
        <w:pStyle w:val="NoSpacing"/>
      </w:pPr>
      <w:r>
        <w:t>4/29/21 – Peter Connell, President of the RI Clean Water Association visited plant to issue our 2019 Silver Award for Consistent Permit Compliance.</w:t>
      </w:r>
    </w:p>
    <w:p w:rsidR="00423110" w:rsidRDefault="00423110" w:rsidP="00C42B6C">
      <w:pPr>
        <w:pStyle w:val="NoSpacing"/>
      </w:pPr>
    </w:p>
    <w:p w:rsidR="00423110" w:rsidRDefault="00423110" w:rsidP="00C42B6C">
      <w:pPr>
        <w:pStyle w:val="NoSpacing"/>
      </w:pPr>
      <w:r>
        <w:t>Mr. Emond gave a brief summary of the Superintendent’s Report.</w:t>
      </w:r>
    </w:p>
    <w:p w:rsidR="00423110" w:rsidRPr="00423110" w:rsidRDefault="00423110" w:rsidP="00C42B6C">
      <w:pPr>
        <w:pStyle w:val="NoSpacing"/>
      </w:pPr>
      <w:r>
        <w:rPr>
          <w:b/>
        </w:rPr>
        <w:t xml:space="preserve">Voted – </w:t>
      </w:r>
      <w:r>
        <w:t>Mr. Fontaine made a motion to accept the Superintendent’s Report. The motion was seconded by Mr. Nolan. All in favor, so voted.</w:t>
      </w:r>
    </w:p>
    <w:p w:rsidR="00445C2B" w:rsidRDefault="00445C2B" w:rsidP="00C42B6C">
      <w:pPr>
        <w:pStyle w:val="NoSpacing"/>
      </w:pPr>
    </w:p>
    <w:p w:rsidR="00445C2B" w:rsidRDefault="00445C2B" w:rsidP="00C42B6C">
      <w:pPr>
        <w:pStyle w:val="NoSpacing"/>
      </w:pPr>
    </w:p>
    <w:p w:rsidR="00445C2B" w:rsidRDefault="00445C2B" w:rsidP="00C42B6C">
      <w:pPr>
        <w:pStyle w:val="NoSpacing"/>
      </w:pPr>
      <w:r>
        <w:rPr>
          <w:b/>
        </w:rPr>
        <w:t xml:space="preserve">Sewer Use/Sewer Assessment Write-Offs – </w:t>
      </w:r>
      <w:r>
        <w:t>None</w:t>
      </w:r>
    </w:p>
    <w:p w:rsidR="00445C2B" w:rsidRDefault="00445C2B" w:rsidP="00C42B6C">
      <w:pPr>
        <w:pStyle w:val="NoSpacing"/>
      </w:pPr>
    </w:p>
    <w:p w:rsidR="00445C2B" w:rsidRDefault="00445C2B" w:rsidP="00C42B6C">
      <w:pPr>
        <w:pStyle w:val="NoSpacing"/>
      </w:pPr>
    </w:p>
    <w:p w:rsidR="00445C2B" w:rsidRPr="00423110" w:rsidRDefault="00445C2B" w:rsidP="00C42B6C">
      <w:pPr>
        <w:pStyle w:val="NoSpacing"/>
      </w:pPr>
      <w:r>
        <w:rPr>
          <w:b/>
        </w:rPr>
        <w:t xml:space="preserve">Adjournment – </w:t>
      </w:r>
      <w:r w:rsidR="00423110">
        <w:t>Mr. Fontaine made a motion to adjourn. The motion was seconded by Mr. Nolan. All in favor, so voted.</w:t>
      </w:r>
    </w:p>
    <w:p w:rsidR="00445C2B" w:rsidRDefault="00445C2B" w:rsidP="00C42B6C">
      <w:pPr>
        <w:pStyle w:val="NoSpacing"/>
      </w:pPr>
    </w:p>
    <w:p w:rsidR="00445C2B" w:rsidRDefault="00445C2B" w:rsidP="00C42B6C">
      <w:pPr>
        <w:pStyle w:val="NoSpacing"/>
      </w:pPr>
    </w:p>
    <w:p w:rsidR="00445C2B" w:rsidRDefault="00445C2B" w:rsidP="00C42B6C">
      <w:pPr>
        <w:pStyle w:val="NoSpacing"/>
      </w:pPr>
      <w:r>
        <w:t>Respectfully Submitted,</w:t>
      </w:r>
    </w:p>
    <w:p w:rsidR="00445C2B" w:rsidRDefault="00445C2B" w:rsidP="00C42B6C">
      <w:pPr>
        <w:pStyle w:val="NoSpacing"/>
      </w:pPr>
    </w:p>
    <w:p w:rsidR="00445C2B" w:rsidRDefault="00445C2B" w:rsidP="00C42B6C">
      <w:pPr>
        <w:pStyle w:val="NoSpacing"/>
      </w:pPr>
    </w:p>
    <w:p w:rsidR="00445C2B" w:rsidRDefault="00445C2B" w:rsidP="00C42B6C">
      <w:pPr>
        <w:pStyle w:val="NoSpacing"/>
      </w:pPr>
      <w:r>
        <w:t>Jacqueline Batalon</w:t>
      </w:r>
    </w:p>
    <w:p w:rsidR="00445C2B" w:rsidRPr="00445C2B" w:rsidRDefault="00445C2B" w:rsidP="00C42B6C">
      <w:pPr>
        <w:pStyle w:val="NoSpacing"/>
      </w:pPr>
      <w:r>
        <w:t>Financial Aide</w:t>
      </w:r>
    </w:p>
    <w:p w:rsidR="00C42B6C" w:rsidRDefault="00C42B6C" w:rsidP="00C42B6C">
      <w:pPr>
        <w:pStyle w:val="NoSpacing"/>
      </w:pPr>
    </w:p>
    <w:p w:rsidR="00BD4453" w:rsidRDefault="00BD4453" w:rsidP="00C42B6C">
      <w:pPr>
        <w:pStyle w:val="NoSpacing"/>
      </w:pPr>
    </w:p>
    <w:p w:rsidR="00BD4453" w:rsidRDefault="00BD4453" w:rsidP="00C42B6C">
      <w:pPr>
        <w:pStyle w:val="NoSpacing"/>
      </w:pPr>
    </w:p>
    <w:p w:rsidR="00BD4453" w:rsidRPr="00C42B6C" w:rsidRDefault="00BD4453" w:rsidP="00BD4453">
      <w:pPr>
        <w:pStyle w:val="NoSpacing"/>
      </w:pPr>
    </w:p>
    <w:p w:rsidR="00BD4453" w:rsidRDefault="00BD4453" w:rsidP="00BD4453">
      <w:pPr>
        <w:pStyle w:val="NoSpacing"/>
      </w:pPr>
      <w:r>
        <w:t>I have read the Minutes of the previous pages and hereby ratify the same.</w:t>
      </w:r>
    </w:p>
    <w:p w:rsidR="00BD4453" w:rsidRDefault="00BD4453" w:rsidP="00BD4453">
      <w:pPr>
        <w:pStyle w:val="NoSpacing"/>
      </w:pPr>
    </w:p>
    <w:p w:rsidR="00BD4453" w:rsidRDefault="00BD4453" w:rsidP="00BD4453">
      <w:pPr>
        <w:pStyle w:val="NoSpacing"/>
      </w:pPr>
    </w:p>
    <w:p w:rsidR="00BD4453" w:rsidRDefault="00BD4453" w:rsidP="00BD4453">
      <w:pPr>
        <w:pStyle w:val="NoSpacing"/>
      </w:pPr>
    </w:p>
    <w:p w:rsidR="00BD4453" w:rsidRDefault="00BD4453" w:rsidP="00BD4453">
      <w:pPr>
        <w:pStyle w:val="NoSpacing"/>
      </w:pPr>
      <w:r>
        <w:t>____________________________    ___________________________    __________________________</w:t>
      </w:r>
    </w:p>
    <w:p w:rsidR="00BD4453" w:rsidRDefault="00BD4453" w:rsidP="00BD4453">
      <w:pPr>
        <w:pStyle w:val="NoSpacing"/>
      </w:pPr>
      <w:r>
        <w:t>William Andrews</w:t>
      </w:r>
      <w:r>
        <w:tab/>
      </w:r>
      <w:r>
        <w:tab/>
        <w:t xml:space="preserve">        Richard Nolan</w:t>
      </w:r>
      <w:r>
        <w:tab/>
      </w:r>
      <w:r>
        <w:tab/>
        <w:t xml:space="preserve">              Russell Fontaine</w:t>
      </w:r>
    </w:p>
    <w:p w:rsidR="00BD4453" w:rsidRDefault="00BD4453" w:rsidP="00BD4453">
      <w:pPr>
        <w:pStyle w:val="NoSpacing"/>
      </w:pPr>
      <w:r>
        <w:t>Chairman</w:t>
      </w:r>
      <w:r>
        <w:tab/>
      </w:r>
      <w:r>
        <w:tab/>
      </w:r>
      <w:r>
        <w:tab/>
        <w:t xml:space="preserve">        Vice Chairman</w:t>
      </w:r>
      <w:r>
        <w:tab/>
      </w:r>
      <w:r>
        <w:tab/>
        <w:t xml:space="preserve">              Secretary</w:t>
      </w:r>
    </w:p>
    <w:p w:rsidR="00BD4453" w:rsidRDefault="00BD4453" w:rsidP="00BD4453">
      <w:pPr>
        <w:pStyle w:val="NoSpacing"/>
      </w:pPr>
    </w:p>
    <w:p w:rsidR="00BD4453" w:rsidRDefault="00BD4453" w:rsidP="00BD4453">
      <w:pPr>
        <w:pStyle w:val="NoSpacing"/>
      </w:pPr>
    </w:p>
    <w:p w:rsidR="00BD4453" w:rsidRDefault="00BD4453" w:rsidP="00BD4453">
      <w:pPr>
        <w:pStyle w:val="NoSpacing"/>
      </w:pPr>
    </w:p>
    <w:p w:rsidR="00BD4453" w:rsidRDefault="00BD4453" w:rsidP="00BD4453">
      <w:pPr>
        <w:pStyle w:val="NoSpacing"/>
      </w:pPr>
      <w:r>
        <w:t>____________________________    ____________________________</w:t>
      </w:r>
    </w:p>
    <w:p w:rsidR="00BD4453" w:rsidRDefault="00BD4453" w:rsidP="00BD4453">
      <w:pPr>
        <w:pStyle w:val="NoSpacing"/>
      </w:pPr>
      <w:r>
        <w:t>Gary Rouleau</w:t>
      </w:r>
      <w:r>
        <w:tab/>
      </w:r>
      <w:r>
        <w:tab/>
      </w:r>
      <w:r>
        <w:tab/>
        <w:t xml:space="preserve">        Daniel Joubert</w:t>
      </w:r>
    </w:p>
    <w:p w:rsidR="00BD4453" w:rsidRPr="00C42B6C" w:rsidRDefault="00BD4453" w:rsidP="00BD4453">
      <w:pPr>
        <w:pStyle w:val="NoSpacing"/>
      </w:pPr>
      <w:r>
        <w:t>Commission Member</w:t>
      </w:r>
      <w:r>
        <w:tab/>
      </w:r>
      <w:r>
        <w:tab/>
        <w:t xml:space="preserve">        Commission Member</w:t>
      </w:r>
    </w:p>
    <w:p w:rsidR="00BD4453" w:rsidRDefault="00BD4453" w:rsidP="00C42B6C">
      <w:pPr>
        <w:pStyle w:val="NoSpacing"/>
      </w:pPr>
      <w:bookmarkStart w:id="0" w:name="_GoBack"/>
      <w:bookmarkEnd w:id="0"/>
    </w:p>
    <w:sectPr w:rsidR="00BD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A60D3"/>
    <w:multiLevelType w:val="hybridMultilevel"/>
    <w:tmpl w:val="781A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F0643"/>
    <w:multiLevelType w:val="hybridMultilevel"/>
    <w:tmpl w:val="133098F4"/>
    <w:lvl w:ilvl="0" w:tplc="B784EC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7F"/>
    <w:rsid w:val="000F3E04"/>
    <w:rsid w:val="00212F5D"/>
    <w:rsid w:val="0027797F"/>
    <w:rsid w:val="00423110"/>
    <w:rsid w:val="00445C2B"/>
    <w:rsid w:val="005B21DF"/>
    <w:rsid w:val="0068715D"/>
    <w:rsid w:val="006C6A3E"/>
    <w:rsid w:val="00702424"/>
    <w:rsid w:val="0071380E"/>
    <w:rsid w:val="00742155"/>
    <w:rsid w:val="009214EE"/>
    <w:rsid w:val="00A6548A"/>
    <w:rsid w:val="00BA5D3D"/>
    <w:rsid w:val="00BD4453"/>
    <w:rsid w:val="00C42B6C"/>
    <w:rsid w:val="00CD0750"/>
    <w:rsid w:val="00E543D7"/>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5691"/>
  <w15:chartTrackingRefBased/>
  <w15:docId w15:val="{70BAE246-610E-4FFC-8B7D-59DE01D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7F"/>
    <w:pPr>
      <w:spacing w:after="0" w:line="240" w:lineRule="auto"/>
    </w:pPr>
  </w:style>
  <w:style w:type="table" w:styleId="TableGrid">
    <w:name w:val="Table Grid"/>
    <w:basedOn w:val="TableNormal"/>
    <w:uiPriority w:val="39"/>
    <w:rsid w:val="00C4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2021-06-04T15:00:00Z</cp:lastPrinted>
  <dcterms:created xsi:type="dcterms:W3CDTF">2021-05-18T17:56:00Z</dcterms:created>
  <dcterms:modified xsi:type="dcterms:W3CDTF">2021-06-04T15:00:00Z</dcterms:modified>
</cp:coreProperties>
</file>