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F21669"/>
    <w:p w:rsidR="00266591" w:rsidRDefault="00266591" w:rsidP="00266591">
      <w:pPr>
        <w:pStyle w:val="NoSpacing"/>
      </w:pPr>
      <w:r>
        <w:t>Burrillville Sewer Commission</w:t>
      </w:r>
    </w:p>
    <w:p w:rsidR="00266591" w:rsidRDefault="00266591" w:rsidP="00266591">
      <w:pPr>
        <w:pStyle w:val="NoSpacing"/>
      </w:pPr>
      <w:r>
        <w:t>Regular Meeting of May 10, 2022</w:t>
      </w:r>
    </w:p>
    <w:p w:rsidR="00266591" w:rsidRDefault="00266591" w:rsidP="00266591">
      <w:pPr>
        <w:pStyle w:val="NoSpacing"/>
      </w:pPr>
      <w:r>
        <w:t>Board Room of the BWWTF</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t>Members Present:  William Andrews – Chairman</w:t>
      </w:r>
    </w:p>
    <w:p w:rsidR="00266591" w:rsidRDefault="00266591" w:rsidP="00266591">
      <w:pPr>
        <w:pStyle w:val="NoSpacing"/>
      </w:pPr>
      <w:r>
        <w:tab/>
      </w:r>
      <w:r>
        <w:tab/>
        <w:t xml:space="preserve">       Richard Nolan – Vice Chairman</w:t>
      </w:r>
    </w:p>
    <w:p w:rsidR="00266591" w:rsidRDefault="00266591" w:rsidP="00266591">
      <w:pPr>
        <w:pStyle w:val="NoSpacing"/>
      </w:pPr>
      <w:r>
        <w:tab/>
      </w:r>
      <w:r>
        <w:tab/>
        <w:t xml:space="preserve">       Gary Rouleau – Commission Member</w:t>
      </w:r>
    </w:p>
    <w:p w:rsidR="00266591" w:rsidRDefault="00266591" w:rsidP="00266591">
      <w:pPr>
        <w:pStyle w:val="NoSpacing"/>
      </w:pPr>
      <w:r>
        <w:tab/>
      </w:r>
      <w:r>
        <w:tab/>
        <w:t xml:space="preserve">       Daniel Joubert – Commission Member</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t>Member(s) Absent:  Russell Fontaine – Secretary</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t>Also Present:  Timothy Kane – Attorney for the Commission</w:t>
      </w:r>
    </w:p>
    <w:p w:rsidR="00266591" w:rsidRDefault="00266591" w:rsidP="00266591">
      <w:pPr>
        <w:pStyle w:val="NoSpacing"/>
      </w:pPr>
      <w:r>
        <w:tab/>
        <w:t xml:space="preserve">            Dennis Anderson – Town Council Liaison</w:t>
      </w:r>
    </w:p>
    <w:p w:rsidR="00266591" w:rsidRDefault="00266591" w:rsidP="00266591">
      <w:pPr>
        <w:pStyle w:val="NoSpacing"/>
      </w:pPr>
      <w:r>
        <w:tab/>
        <w:t xml:space="preserve">            Michael Emond – Superintendent</w:t>
      </w:r>
    </w:p>
    <w:p w:rsidR="00266591" w:rsidRDefault="00266591" w:rsidP="00266591">
      <w:pPr>
        <w:pStyle w:val="NoSpacing"/>
      </w:pPr>
      <w:r>
        <w:tab/>
        <w:t xml:space="preserve">            Stacey Richard – Office Manager</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t>Mr. Andrews opened the Meeting at</w:t>
      </w:r>
      <w:r w:rsidR="00EA7D00">
        <w:t xml:space="preserve"> 6:43 PM, immediately following the Public Hearing.</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rPr>
        <w:t xml:space="preserve">Agenda Item – </w:t>
      </w:r>
      <w:r>
        <w:t>The question of accepting the Minutes of the Regular Meeting of April 12, 2022 and the question of dispensing with the reading of said Minutes.</w:t>
      </w:r>
    </w:p>
    <w:p w:rsidR="00266591" w:rsidRPr="00EA7D00" w:rsidRDefault="00266591" w:rsidP="00266591">
      <w:pPr>
        <w:pStyle w:val="NoSpacing"/>
      </w:pPr>
      <w:r>
        <w:rPr>
          <w:b/>
        </w:rPr>
        <w:t xml:space="preserve">Voted – </w:t>
      </w:r>
      <w:r w:rsidR="00EA7D00">
        <w:t>Mr. Nolan made a motion to accept the Minutes of the Regular Meeting of April 12, 2022 and to dispense with the reading of said Minutes. The motion was seconded by Mr. Rouleau. All in favor, so voted.</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rPr>
        <w:t xml:space="preserve">Public Comment – </w:t>
      </w:r>
      <w:r>
        <w:t>None</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rPr>
        <w:t xml:space="preserve">Correspondence – </w:t>
      </w:r>
      <w:r>
        <w:t>None</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rPr>
        <w:t xml:space="preserve">New Business:  </w:t>
      </w:r>
      <w:r>
        <w:t>Discuss and take possible action on new AC compressor.</w:t>
      </w:r>
    </w:p>
    <w:p w:rsidR="00266591" w:rsidRDefault="00266591" w:rsidP="00266591">
      <w:pPr>
        <w:pStyle w:val="NoSpacing"/>
      </w:pPr>
      <w:r>
        <w:tab/>
      </w:r>
      <w:r>
        <w:tab/>
      </w:r>
      <w:r>
        <w:tab/>
        <w:t>Quote from Industrial Refrigeration</w:t>
      </w:r>
    </w:p>
    <w:p w:rsidR="00EA7D00" w:rsidRDefault="00EA7D00" w:rsidP="00266591">
      <w:pPr>
        <w:pStyle w:val="NoSpacing"/>
      </w:pPr>
      <w:r>
        <w:t>Mr. Emond stated that the compressor for the air conditioning in the lab</w:t>
      </w:r>
      <w:r w:rsidR="00DF029F">
        <w:t>oratory</w:t>
      </w:r>
      <w:r>
        <w:t xml:space="preserve"> has not been working for some time.</w:t>
      </w:r>
      <w:r w:rsidR="00811B40">
        <w:t xml:space="preserve"> There was some discussion regarding other options.</w:t>
      </w:r>
    </w:p>
    <w:p w:rsidR="00EA7D00" w:rsidRPr="00EA7D00" w:rsidRDefault="00EA7D00" w:rsidP="00266591">
      <w:pPr>
        <w:pStyle w:val="NoSpacing"/>
      </w:pPr>
      <w:r>
        <w:rPr>
          <w:b/>
        </w:rPr>
        <w:t xml:space="preserve">Voted </w:t>
      </w:r>
      <w:r w:rsidR="00DF029F">
        <w:rPr>
          <w:b/>
        </w:rPr>
        <w:t>–</w:t>
      </w:r>
      <w:r>
        <w:rPr>
          <w:b/>
        </w:rPr>
        <w:t xml:space="preserve"> </w:t>
      </w:r>
      <w:r w:rsidR="00DF029F">
        <w:t>Mr. Andrews made a motion to table this issue until the June Meeting. The motion was seconded by Mr. Rouleau. All in favor, so voted.</w:t>
      </w:r>
    </w:p>
    <w:p w:rsidR="00266591" w:rsidRDefault="00266591" w:rsidP="00266591">
      <w:pPr>
        <w:pStyle w:val="NoSpacing"/>
      </w:pPr>
    </w:p>
    <w:p w:rsidR="00266591" w:rsidRDefault="00266591" w:rsidP="00266591">
      <w:pPr>
        <w:pStyle w:val="NoSpacing"/>
      </w:pPr>
      <w:r>
        <w:t>Discuss and take possible action on second electric vehicle pilot study with National Grid starting June 1, 2022.</w:t>
      </w:r>
    </w:p>
    <w:p w:rsidR="00DF029F" w:rsidRDefault="00DF029F" w:rsidP="00266591">
      <w:pPr>
        <w:pStyle w:val="NoSpacing"/>
      </w:pPr>
      <w:r>
        <w:lastRenderedPageBreak/>
        <w:t>Mr. Emond stated that the program would remain the same as the previous program, with an updated charger. There would be no cost to the Burrillville Sewer Commission.</w:t>
      </w:r>
    </w:p>
    <w:p w:rsidR="00DF029F" w:rsidRDefault="00DF029F" w:rsidP="00266591">
      <w:pPr>
        <w:pStyle w:val="NoSpacing"/>
      </w:pPr>
      <w:r>
        <w:rPr>
          <w:b/>
        </w:rPr>
        <w:t xml:space="preserve">Voted – </w:t>
      </w:r>
      <w:r>
        <w:t xml:space="preserve">Mr. </w:t>
      </w:r>
      <w:r w:rsidR="00321C60">
        <w:t>Andrews made a motion to authorize the Chairman to sign a lease agreement with the same terms and conditions as the previous lease that was signed last year. The motion was seconded by Mr. Nolan. All in favor, so voted.</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rPr>
        <w:t xml:space="preserve">Old Business – </w:t>
      </w:r>
      <w:r>
        <w:t>None</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rPr>
        <w:t xml:space="preserve">Invoices – </w:t>
      </w:r>
      <w:r>
        <w:t>None</w:t>
      </w:r>
    </w:p>
    <w:p w:rsidR="00AC40E7" w:rsidRPr="00AC40E7" w:rsidRDefault="00AC40E7" w:rsidP="00266591">
      <w:pPr>
        <w:pStyle w:val="NoSpacing"/>
      </w:pPr>
      <w:r>
        <w:rPr>
          <w:b/>
        </w:rPr>
        <w:t xml:space="preserve">Voted – </w:t>
      </w:r>
      <w:r>
        <w:t xml:space="preserve">Mr. Andrews made a motion to authorize the Chairman to send a letter to Beta Engineering on behalf of the Burrillville Sewer Commission, requesting that they update their billing procedures in regards to BSC invoices, to receive invoices in a timely fashion, and beginning in July, the BSC requests monthly statements. The letter should also state that all invoices for Fiscal Year 2022 be received prior to June 30, 2022. The motion was seconded by Mr. Nolan. All in favor, so voted. </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u w:val="single"/>
        </w:rPr>
        <w:t>Engineer’s Report:</w:t>
      </w:r>
    </w:p>
    <w:p w:rsidR="00266591" w:rsidRDefault="00266591" w:rsidP="00266591">
      <w:pPr>
        <w:pStyle w:val="NoSpacing"/>
      </w:pPr>
      <w:r>
        <w:tab/>
        <w:t>RIIB (Account CW #2 – BURR-CW-FY22)</w:t>
      </w:r>
    </w:p>
    <w:p w:rsidR="00266591" w:rsidRDefault="00266591" w:rsidP="00266591">
      <w:pPr>
        <w:pStyle w:val="NoSpacing"/>
      </w:pPr>
      <w:r>
        <w:tab/>
      </w:r>
      <w:r>
        <w:tab/>
        <w:t>RI Infrastructure Bank – Pay Request #3 in the amount of $5,604.95</w:t>
      </w:r>
    </w:p>
    <w:p w:rsidR="00266591" w:rsidRDefault="00266591" w:rsidP="00266591">
      <w:pPr>
        <w:pStyle w:val="NoSpacing"/>
      </w:pPr>
      <w:r>
        <w:tab/>
      </w:r>
      <w:r>
        <w:tab/>
        <w:t>Exhibit A – Project Payment Requisition Form</w:t>
      </w:r>
    </w:p>
    <w:p w:rsidR="00266591" w:rsidRDefault="00266591" w:rsidP="00266591">
      <w:pPr>
        <w:pStyle w:val="NoSpacing"/>
      </w:pPr>
      <w:r>
        <w:tab/>
      </w:r>
      <w:r>
        <w:tab/>
        <w:t>Exhibit F – Wage Rate Requirement Certification Form</w:t>
      </w:r>
    </w:p>
    <w:p w:rsidR="00266591" w:rsidRDefault="00266591" w:rsidP="00266591">
      <w:pPr>
        <w:pStyle w:val="NoSpacing"/>
      </w:pPr>
      <w:r>
        <w:tab/>
      </w:r>
      <w:r>
        <w:tab/>
        <w:t xml:space="preserve">Exhibit G – Certification Regarding Debarment, Suspension, and Other Responsibility </w:t>
      </w:r>
      <w:r>
        <w:tab/>
      </w:r>
      <w:r>
        <w:tab/>
      </w:r>
      <w:r>
        <w:tab/>
      </w:r>
      <w:r>
        <w:tab/>
        <w:t xml:space="preserve">      Matters</w:t>
      </w:r>
    </w:p>
    <w:p w:rsidR="00266591" w:rsidRDefault="00266591" w:rsidP="00266591">
      <w:pPr>
        <w:pStyle w:val="NoSpacing"/>
      </w:pPr>
      <w:r>
        <w:tab/>
      </w:r>
      <w:r>
        <w:tab/>
        <w:t>Exhibit H – American Iron and Steel Certification</w:t>
      </w:r>
    </w:p>
    <w:p w:rsidR="008B7AC8" w:rsidRDefault="008B7AC8" w:rsidP="00266591">
      <w:pPr>
        <w:pStyle w:val="NoSpacing"/>
      </w:pPr>
    </w:p>
    <w:p w:rsidR="008B7AC8" w:rsidRPr="008B7AC8" w:rsidRDefault="008B7AC8" w:rsidP="00266591">
      <w:pPr>
        <w:pStyle w:val="NoSpacing"/>
      </w:pPr>
      <w:r>
        <w:rPr>
          <w:b/>
        </w:rPr>
        <w:t xml:space="preserve">Voted – </w:t>
      </w:r>
      <w:r>
        <w:t>Mr. Nolan made a motion to approve and authorize the Chairman to sign Pay Request #3 in the amount of $5,604.95, including Exhibits A, F, G &amp; H from RI Infrastructure Bank. The motion was seconded by Mr. Rouleau. All in favor, so voted.</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u w:val="single"/>
        </w:rPr>
        <w:t>Attorney’s Report:</w:t>
      </w:r>
    </w:p>
    <w:p w:rsidR="008B7AC8" w:rsidRDefault="008B7AC8" w:rsidP="00266591">
      <w:pPr>
        <w:pStyle w:val="NoSpacing"/>
      </w:pPr>
      <w:r>
        <w:t>Mr. Kane stated that he looked over the contract with Tri-County Community Assistance Program and the Department of Human Services to receive payments from Tri-County on behalf of low income residents. Mr. Kane did not see any problems with the contract, and the BSC has signed on to participate in the program.</w:t>
      </w:r>
    </w:p>
    <w:p w:rsidR="008B7AC8" w:rsidRPr="008B7AC8" w:rsidRDefault="008B7AC8" w:rsidP="00266591">
      <w:pPr>
        <w:pStyle w:val="NoSpacing"/>
      </w:pPr>
      <w:r>
        <w:rPr>
          <w:b/>
        </w:rPr>
        <w:t xml:space="preserve">Voted – </w:t>
      </w:r>
      <w:r>
        <w:t>Mr. Nolan made a motion to accept the Attorney’s Report. The motion was seconded by Mr. Rouleau. All in favor, so voted.</w:t>
      </w:r>
    </w:p>
    <w:p w:rsidR="00266591" w:rsidRDefault="00266591" w:rsidP="00266591">
      <w:pPr>
        <w:pStyle w:val="NoSpacing"/>
      </w:pPr>
    </w:p>
    <w:p w:rsidR="00266591" w:rsidRDefault="00266591" w:rsidP="00266591">
      <w:pPr>
        <w:pStyle w:val="NoSpacing"/>
      </w:pPr>
    </w:p>
    <w:p w:rsidR="00266591" w:rsidRDefault="00266591" w:rsidP="00266591">
      <w:pPr>
        <w:pStyle w:val="NoSpacing"/>
      </w:pPr>
      <w:r>
        <w:rPr>
          <w:b/>
          <w:u w:val="single"/>
        </w:rPr>
        <w:t>Superintendent’s Report:</w:t>
      </w:r>
    </w:p>
    <w:p w:rsidR="00266591" w:rsidRDefault="00266591" w:rsidP="00266591">
      <w:pPr>
        <w:pStyle w:val="NoSpacing"/>
      </w:pPr>
      <w:r>
        <w:t>Report for the month of April, 2022</w:t>
      </w:r>
    </w:p>
    <w:p w:rsidR="00266591" w:rsidRDefault="00266591" w:rsidP="00266591">
      <w:pPr>
        <w:pStyle w:val="NoSpacing"/>
      </w:pPr>
    </w:p>
    <w:p w:rsidR="00266591" w:rsidRDefault="00195396" w:rsidP="00195396">
      <w:pPr>
        <w:pStyle w:val="NoSpacing"/>
      </w:pPr>
      <w:r w:rsidRPr="00195396">
        <w:rPr>
          <w:b/>
        </w:rPr>
        <w:t>1.</w:t>
      </w:r>
      <w:r>
        <w:rPr>
          <w:b/>
        </w:rPr>
        <w:t xml:space="preserve"> </w:t>
      </w:r>
      <w:r>
        <w:rPr>
          <w:b/>
        </w:rPr>
        <w:tab/>
        <w:t>WWTF OPERATIONS</w:t>
      </w:r>
    </w:p>
    <w:p w:rsidR="00195396" w:rsidRDefault="00195396" w:rsidP="00195396">
      <w:pPr>
        <w:pStyle w:val="NoSpacing"/>
      </w:pPr>
    </w:p>
    <w:p w:rsidR="00195396" w:rsidRDefault="00195396" w:rsidP="00195396">
      <w:pPr>
        <w:pStyle w:val="NoSpacing"/>
        <w:numPr>
          <w:ilvl w:val="0"/>
          <w:numId w:val="2"/>
        </w:numPr>
      </w:pPr>
      <w:r>
        <w:t>Influent to Treatment Facility – MGD</w:t>
      </w:r>
    </w:p>
    <w:p w:rsidR="00195396" w:rsidRDefault="00195396" w:rsidP="00195396">
      <w:pPr>
        <w:pStyle w:val="NoSpacing"/>
        <w:ind w:left="720"/>
      </w:pPr>
      <w:r>
        <w:t>Average Daily Flow</w:t>
      </w:r>
      <w:r>
        <w:tab/>
      </w:r>
      <w:r>
        <w:tab/>
      </w:r>
      <w:r>
        <w:tab/>
      </w:r>
      <w:r>
        <w:tab/>
        <w:t>=</w:t>
      </w:r>
      <w:r>
        <w:tab/>
        <w:t>1.0864</w:t>
      </w:r>
    </w:p>
    <w:p w:rsidR="00195396" w:rsidRDefault="00195396" w:rsidP="00195396">
      <w:pPr>
        <w:pStyle w:val="NoSpacing"/>
        <w:ind w:left="720"/>
      </w:pPr>
      <w:r>
        <w:lastRenderedPageBreak/>
        <w:t>Maximum Daily Flow</w:t>
      </w:r>
      <w:r>
        <w:tab/>
      </w:r>
      <w:r>
        <w:tab/>
      </w:r>
      <w:r>
        <w:tab/>
      </w:r>
      <w:r>
        <w:tab/>
        <w:t>=</w:t>
      </w:r>
      <w:r>
        <w:tab/>
        <w:t>1.2740</w:t>
      </w:r>
      <w:r>
        <w:tab/>
      </w:r>
      <w:r>
        <w:tab/>
        <w:t>on</w:t>
      </w:r>
      <w:r>
        <w:tab/>
        <w:t>08-Apr</w:t>
      </w:r>
    </w:p>
    <w:p w:rsidR="00195396" w:rsidRDefault="00195396" w:rsidP="00195396">
      <w:pPr>
        <w:pStyle w:val="NoSpacing"/>
        <w:ind w:left="720"/>
      </w:pPr>
      <w:r>
        <w:t>Minimum Daily Flow</w:t>
      </w:r>
      <w:r>
        <w:tab/>
      </w:r>
      <w:r>
        <w:tab/>
      </w:r>
      <w:r>
        <w:tab/>
      </w:r>
      <w:r>
        <w:tab/>
        <w:t>=</w:t>
      </w:r>
      <w:r>
        <w:tab/>
        <w:t>0.8280</w:t>
      </w:r>
      <w:r>
        <w:tab/>
      </w:r>
      <w:r>
        <w:tab/>
        <w:t>on</w:t>
      </w:r>
      <w:r>
        <w:tab/>
        <w:t>22-Apr</w:t>
      </w:r>
    </w:p>
    <w:p w:rsidR="00195396" w:rsidRDefault="00195396" w:rsidP="00195396">
      <w:pPr>
        <w:pStyle w:val="NoSpacing"/>
        <w:ind w:left="720"/>
      </w:pPr>
    </w:p>
    <w:p w:rsidR="00195396" w:rsidRDefault="00195396" w:rsidP="00195396">
      <w:pPr>
        <w:pStyle w:val="NoSpacing"/>
        <w:ind w:left="720"/>
      </w:pPr>
      <w:r>
        <w:tab/>
      </w:r>
      <w:r>
        <w:tab/>
      </w:r>
      <w:r>
        <w:tab/>
      </w:r>
      <w:r>
        <w:tab/>
      </w:r>
      <w:r>
        <w:tab/>
      </w:r>
      <w:r>
        <w:tab/>
      </w:r>
      <w:r>
        <w:tab/>
        <w:t>Percent</w:t>
      </w:r>
      <w:r>
        <w:tab/>
      </w:r>
      <w:r>
        <w:tab/>
      </w:r>
      <w:r>
        <w:tab/>
        <w:t>Average</w:t>
      </w:r>
    </w:p>
    <w:p w:rsidR="00195396" w:rsidRDefault="00195396" w:rsidP="00195396">
      <w:pPr>
        <w:pStyle w:val="NoSpacing"/>
        <w:ind w:left="720"/>
      </w:pPr>
      <w:r>
        <w:tab/>
      </w:r>
      <w:r>
        <w:tab/>
      </w:r>
      <w:r>
        <w:tab/>
      </w:r>
      <w:r>
        <w:tab/>
      </w:r>
      <w:r>
        <w:tab/>
      </w:r>
      <w:r>
        <w:tab/>
      </w:r>
      <w:r>
        <w:tab/>
      </w:r>
      <w:r>
        <w:rPr>
          <w:u w:val="single"/>
        </w:rPr>
        <w:t>Removal</w:t>
      </w:r>
      <w:r>
        <w:tab/>
      </w:r>
      <w:r>
        <w:tab/>
      </w:r>
      <w:r>
        <w:rPr>
          <w:u w:val="single"/>
        </w:rPr>
        <w:t>Concentration</w:t>
      </w:r>
    </w:p>
    <w:p w:rsidR="00195396" w:rsidRDefault="00195396" w:rsidP="00195396">
      <w:pPr>
        <w:pStyle w:val="NoSpacing"/>
        <w:numPr>
          <w:ilvl w:val="0"/>
          <w:numId w:val="2"/>
        </w:numPr>
      </w:pPr>
      <w:r>
        <w:t>Biochemical Oxygen Demand</w:t>
      </w:r>
    </w:p>
    <w:p w:rsidR="00195396" w:rsidRDefault="00BB0A53" w:rsidP="00195396">
      <w:pPr>
        <w:pStyle w:val="NoSpacing"/>
        <w:ind w:left="720"/>
      </w:pPr>
      <w:r>
        <w:t>EPA / DEM Permit Requirement</w:t>
      </w:r>
      <w:r>
        <w:tab/>
      </w:r>
      <w:r>
        <w:tab/>
      </w:r>
      <w:r>
        <w:tab/>
        <w:t>=</w:t>
      </w:r>
      <w:r>
        <w:tab/>
        <w:t>85.0% min</w:t>
      </w:r>
      <w:r>
        <w:tab/>
      </w:r>
      <w:r>
        <w:tab/>
        <w:t>30.0 mg/L</w:t>
      </w:r>
    </w:p>
    <w:p w:rsidR="00BB0A53" w:rsidRDefault="00BB0A53" w:rsidP="00195396">
      <w:pPr>
        <w:pStyle w:val="NoSpacing"/>
        <w:ind w:left="720"/>
      </w:pPr>
      <w:r>
        <w:t>April achieved</w:t>
      </w:r>
      <w:r>
        <w:tab/>
      </w:r>
      <w:r>
        <w:tab/>
      </w:r>
      <w:r>
        <w:tab/>
      </w:r>
      <w:r>
        <w:tab/>
      </w:r>
      <w:r>
        <w:tab/>
        <w:t>=</w:t>
      </w:r>
      <w:r>
        <w:tab/>
        <w:t>99.4%</w:t>
      </w:r>
      <w:r>
        <w:tab/>
      </w:r>
      <w:r>
        <w:tab/>
      </w:r>
      <w:r>
        <w:tab/>
        <w:t>1.2 mg/L</w:t>
      </w:r>
    </w:p>
    <w:p w:rsidR="00BB0A53" w:rsidRDefault="00BB0A53" w:rsidP="00195396">
      <w:pPr>
        <w:pStyle w:val="NoSpacing"/>
        <w:ind w:left="720"/>
      </w:pPr>
    </w:p>
    <w:p w:rsidR="00BB0A53" w:rsidRDefault="00BB0A53" w:rsidP="00BB0A53">
      <w:pPr>
        <w:pStyle w:val="NoSpacing"/>
        <w:numPr>
          <w:ilvl w:val="0"/>
          <w:numId w:val="2"/>
        </w:numPr>
      </w:pPr>
      <w:r>
        <w:t>Total Suspended Solids</w:t>
      </w:r>
    </w:p>
    <w:p w:rsidR="00BB0A53" w:rsidRDefault="00BB0A53" w:rsidP="00BB0A53">
      <w:pPr>
        <w:pStyle w:val="NoSpacing"/>
        <w:ind w:left="720"/>
      </w:pPr>
      <w:r>
        <w:t>EPA / DEM Permit Requirement</w:t>
      </w:r>
      <w:r>
        <w:tab/>
      </w:r>
      <w:r>
        <w:tab/>
      </w:r>
      <w:r>
        <w:tab/>
        <w:t>=</w:t>
      </w:r>
      <w:r>
        <w:tab/>
        <w:t>85.0%</w:t>
      </w:r>
      <w:r>
        <w:tab/>
      </w:r>
      <w:r>
        <w:tab/>
      </w:r>
      <w:r>
        <w:tab/>
        <w:t>30.0 mg/L</w:t>
      </w:r>
    </w:p>
    <w:p w:rsidR="00BB0A53" w:rsidRDefault="00BB0A53" w:rsidP="00BB0A53">
      <w:pPr>
        <w:pStyle w:val="NoSpacing"/>
        <w:ind w:left="720"/>
      </w:pPr>
      <w:r>
        <w:t>April achieved</w:t>
      </w:r>
      <w:r>
        <w:tab/>
      </w:r>
      <w:r>
        <w:tab/>
      </w:r>
      <w:r>
        <w:tab/>
      </w:r>
      <w:r>
        <w:tab/>
      </w:r>
      <w:r>
        <w:tab/>
        <w:t>=</w:t>
      </w:r>
      <w:r>
        <w:tab/>
        <w:t>98.8%</w:t>
      </w:r>
      <w:r>
        <w:tab/>
      </w:r>
      <w:r>
        <w:tab/>
      </w:r>
      <w:r>
        <w:tab/>
        <w:t>2.8 mg/L</w:t>
      </w:r>
    </w:p>
    <w:p w:rsidR="00BB0A53" w:rsidRDefault="00BB0A53" w:rsidP="00BB0A53">
      <w:pPr>
        <w:pStyle w:val="NoSpacing"/>
        <w:ind w:left="720"/>
      </w:pPr>
    </w:p>
    <w:p w:rsidR="00BB0A53" w:rsidRDefault="00BB0A53" w:rsidP="00BB0A53">
      <w:pPr>
        <w:pStyle w:val="NoSpacing"/>
        <w:numPr>
          <w:ilvl w:val="0"/>
          <w:numId w:val="2"/>
        </w:numPr>
      </w:pPr>
      <w:r>
        <w:t>Total Phosphorus</w:t>
      </w:r>
    </w:p>
    <w:p w:rsidR="00BB0A53" w:rsidRDefault="00BB0A53" w:rsidP="00BB0A53">
      <w:pPr>
        <w:pStyle w:val="NoSpacing"/>
        <w:ind w:left="720"/>
      </w:pPr>
      <w:r>
        <w:t>EPA / DEM Permit Requirement</w:t>
      </w:r>
      <w:r>
        <w:tab/>
      </w:r>
      <w:r>
        <w:tab/>
      </w:r>
      <w:r>
        <w:tab/>
        <w:t>=</w:t>
      </w:r>
      <w:r>
        <w:tab/>
        <w:t>N/A</w:t>
      </w:r>
      <w:r>
        <w:tab/>
      </w:r>
      <w:r>
        <w:tab/>
      </w:r>
      <w:r>
        <w:tab/>
        <w:t>0.1 mg/L</w:t>
      </w:r>
    </w:p>
    <w:p w:rsidR="00BB0A53" w:rsidRDefault="00BB0A53" w:rsidP="00BB0A53">
      <w:pPr>
        <w:pStyle w:val="NoSpacing"/>
        <w:ind w:left="720"/>
      </w:pPr>
      <w:r>
        <w:t>April achieved</w:t>
      </w:r>
      <w:r>
        <w:tab/>
      </w:r>
      <w:r>
        <w:tab/>
      </w:r>
      <w:r>
        <w:tab/>
      </w:r>
      <w:r>
        <w:tab/>
      </w:r>
      <w:r>
        <w:tab/>
        <w:t>=</w:t>
      </w:r>
      <w:r>
        <w:tab/>
        <w:t>98.8%</w:t>
      </w:r>
      <w:r>
        <w:tab/>
      </w:r>
      <w:r>
        <w:tab/>
      </w:r>
      <w:r>
        <w:tab/>
        <w:t>0.049 mg/L</w:t>
      </w:r>
    </w:p>
    <w:p w:rsidR="00BB0A53" w:rsidRDefault="00BB0A53" w:rsidP="00BB0A53">
      <w:pPr>
        <w:pStyle w:val="NoSpacing"/>
        <w:ind w:left="720"/>
      </w:pPr>
    </w:p>
    <w:p w:rsidR="00BB0A53" w:rsidRDefault="00BB0A53" w:rsidP="00BB0A53">
      <w:pPr>
        <w:pStyle w:val="NoSpacing"/>
        <w:numPr>
          <w:ilvl w:val="0"/>
          <w:numId w:val="2"/>
        </w:numPr>
      </w:pPr>
      <w:r>
        <w:t>Total Ammonia</w:t>
      </w:r>
    </w:p>
    <w:p w:rsidR="00BB0A53" w:rsidRDefault="00BB0A53" w:rsidP="00BB0A53">
      <w:pPr>
        <w:pStyle w:val="NoSpacing"/>
        <w:ind w:left="720"/>
      </w:pPr>
      <w:r>
        <w:t>EPA / DEM Permit Requirement</w:t>
      </w:r>
      <w:r>
        <w:tab/>
      </w:r>
      <w:r>
        <w:tab/>
      </w:r>
      <w:r>
        <w:tab/>
        <w:t>=</w:t>
      </w:r>
      <w:r>
        <w:tab/>
        <w:t>N/A</w:t>
      </w:r>
      <w:r>
        <w:tab/>
      </w:r>
      <w:r>
        <w:tab/>
      </w:r>
      <w:r>
        <w:tab/>
        <w:t>20.0 mg/L</w:t>
      </w:r>
    </w:p>
    <w:p w:rsidR="00BB0A53" w:rsidRDefault="00BB0A53" w:rsidP="00BB0A53">
      <w:pPr>
        <w:pStyle w:val="NoSpacing"/>
        <w:ind w:left="720"/>
      </w:pPr>
      <w:r>
        <w:t>April achieved</w:t>
      </w:r>
      <w:r>
        <w:tab/>
      </w:r>
      <w:r>
        <w:tab/>
      </w:r>
      <w:r>
        <w:tab/>
      </w:r>
      <w:r>
        <w:tab/>
      </w:r>
      <w:r>
        <w:tab/>
        <w:t>=</w:t>
      </w:r>
      <w:r>
        <w:tab/>
        <w:t>94.0%</w:t>
      </w:r>
      <w:r>
        <w:tab/>
      </w:r>
      <w:r>
        <w:tab/>
      </w:r>
      <w:r>
        <w:tab/>
        <w:t>1.29 mg/L</w:t>
      </w:r>
    </w:p>
    <w:p w:rsidR="00BB0A53" w:rsidRDefault="00BB0A53" w:rsidP="00BB0A53">
      <w:pPr>
        <w:pStyle w:val="NoSpacing"/>
        <w:ind w:left="720"/>
      </w:pPr>
    </w:p>
    <w:p w:rsidR="00BB0A53" w:rsidRDefault="00BB0A53" w:rsidP="00BB0A53">
      <w:pPr>
        <w:pStyle w:val="NoSpacing"/>
        <w:numPr>
          <w:ilvl w:val="0"/>
          <w:numId w:val="2"/>
        </w:numPr>
      </w:pPr>
      <w:r>
        <w:t>Total Copper</w:t>
      </w:r>
    </w:p>
    <w:p w:rsidR="00BB0A53" w:rsidRDefault="00BB0A53" w:rsidP="00BB0A53">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BB0A53" w:rsidRDefault="00BB0A53" w:rsidP="00BB0A53">
      <w:pPr>
        <w:pStyle w:val="NoSpacing"/>
        <w:ind w:left="720"/>
      </w:pPr>
      <w:r>
        <w:t>April achieved</w:t>
      </w:r>
      <w:r>
        <w:tab/>
      </w:r>
      <w:r>
        <w:tab/>
      </w:r>
      <w:r>
        <w:tab/>
      </w:r>
      <w:r>
        <w:tab/>
      </w:r>
      <w:r>
        <w:tab/>
        <w:t>=</w:t>
      </w:r>
      <w:r>
        <w:tab/>
        <w:t>96.0%</w:t>
      </w:r>
      <w:r>
        <w:tab/>
      </w:r>
      <w:r>
        <w:tab/>
      </w:r>
      <w:r>
        <w:tab/>
      </w:r>
      <w:r>
        <w:rPr>
          <w:b/>
        </w:rPr>
        <w:t xml:space="preserve">*8.3 </w:t>
      </w:r>
      <w:proofErr w:type="spellStart"/>
      <w:r>
        <w:rPr>
          <w:b/>
        </w:rPr>
        <w:t>ug</w:t>
      </w:r>
      <w:proofErr w:type="spellEnd"/>
      <w:r>
        <w:rPr>
          <w:b/>
        </w:rPr>
        <w:t>/L</w:t>
      </w:r>
    </w:p>
    <w:p w:rsidR="00BB0A53" w:rsidRDefault="00BB0A53" w:rsidP="00BB0A53">
      <w:pPr>
        <w:pStyle w:val="NoSpacing"/>
        <w:ind w:left="720"/>
      </w:pPr>
    </w:p>
    <w:p w:rsidR="00BB0A53" w:rsidRDefault="00BB0A53" w:rsidP="00BB0A53">
      <w:pPr>
        <w:pStyle w:val="NoSpacing"/>
        <w:numPr>
          <w:ilvl w:val="0"/>
          <w:numId w:val="2"/>
        </w:numPr>
      </w:pPr>
      <w:r>
        <w:t>Disposed Sludge</w:t>
      </w:r>
    </w:p>
    <w:p w:rsidR="00BB0A53" w:rsidRDefault="00BB0A53" w:rsidP="00BB0A53">
      <w:pPr>
        <w:pStyle w:val="NoSpacing"/>
        <w:ind w:left="720"/>
      </w:pPr>
      <w:r>
        <w:t>Dry Tons Disposed of</w:t>
      </w:r>
      <w:r>
        <w:tab/>
      </w:r>
      <w:r>
        <w:tab/>
      </w:r>
      <w:r>
        <w:tab/>
      </w:r>
      <w:r>
        <w:tab/>
        <w:t>=</w:t>
      </w:r>
      <w:r>
        <w:tab/>
        <w:t>38.11</w:t>
      </w:r>
    </w:p>
    <w:p w:rsidR="00BB0A53" w:rsidRDefault="00BB0A53" w:rsidP="00BB0A53">
      <w:pPr>
        <w:pStyle w:val="NoSpacing"/>
        <w:ind w:left="720"/>
      </w:pPr>
      <w:r>
        <w:t>Number of Loads Removed</w:t>
      </w:r>
      <w:r>
        <w:tab/>
      </w:r>
      <w:r>
        <w:tab/>
      </w:r>
      <w:r>
        <w:tab/>
        <w:t>=</w:t>
      </w:r>
      <w:r>
        <w:tab/>
        <w:t>27</w:t>
      </w:r>
    </w:p>
    <w:p w:rsidR="00BB0A53" w:rsidRDefault="00BB0A53" w:rsidP="00BB0A53">
      <w:pPr>
        <w:pStyle w:val="NoSpacing"/>
        <w:ind w:left="720"/>
      </w:pPr>
      <w:r>
        <w:t>Average Dry Tons / Load</w:t>
      </w:r>
      <w:r>
        <w:tab/>
      </w:r>
      <w:r>
        <w:tab/>
      </w:r>
      <w:r>
        <w:tab/>
        <w:t>=</w:t>
      </w:r>
      <w:r>
        <w:tab/>
        <w:t>1.41</w:t>
      </w:r>
    </w:p>
    <w:p w:rsidR="00BB0A53" w:rsidRDefault="00BB0A53" w:rsidP="00BB0A53">
      <w:pPr>
        <w:pStyle w:val="NoSpacing"/>
        <w:ind w:left="720"/>
      </w:pPr>
    </w:p>
    <w:p w:rsidR="00BB0A53" w:rsidRDefault="00BB0A53" w:rsidP="00BB0A53">
      <w:pPr>
        <w:pStyle w:val="NoSpacing"/>
        <w:rPr>
          <w:sz w:val="20"/>
          <w:szCs w:val="20"/>
        </w:rPr>
      </w:pPr>
      <w:r>
        <w:rPr>
          <w:sz w:val="20"/>
          <w:szCs w:val="20"/>
        </w:rPr>
        <w:t>*Last week of month copper result has not been reported by the contract lab.</w:t>
      </w:r>
    </w:p>
    <w:p w:rsidR="00BB0A53" w:rsidRDefault="00BB0A53" w:rsidP="00BB0A53">
      <w:pPr>
        <w:pStyle w:val="NoSpacing"/>
      </w:pPr>
    </w:p>
    <w:p w:rsidR="00BB0A53" w:rsidRDefault="00BB0A53" w:rsidP="00BB0A53">
      <w:pPr>
        <w:pStyle w:val="NoSpacing"/>
      </w:pPr>
      <w:r>
        <w:rPr>
          <w:u w:val="single"/>
        </w:rPr>
        <w:t>Permit Excursions</w:t>
      </w:r>
    </w:p>
    <w:p w:rsidR="00BB0A53" w:rsidRDefault="00BB0A53" w:rsidP="00BB0A53">
      <w:pPr>
        <w:pStyle w:val="NoSpacing"/>
      </w:pPr>
    </w:p>
    <w:p w:rsidR="00BB0A53" w:rsidRDefault="00BB0A53" w:rsidP="00BB0A53">
      <w:pPr>
        <w:pStyle w:val="NoSpacing"/>
      </w:pPr>
      <w:r>
        <w:t xml:space="preserve">There was one (1) permit excursion for April 2022. On 4/14/22, the final effluent copper concentration reported by the contract lab was 12.2 </w:t>
      </w:r>
      <w:proofErr w:type="spellStart"/>
      <w:r>
        <w:t>ug</w:t>
      </w:r>
      <w:proofErr w:type="spellEnd"/>
      <w:r>
        <w:t xml:space="preserve">/L. The daily maximum copper permit limit is 10.6 </w:t>
      </w:r>
      <w:proofErr w:type="spellStart"/>
      <w:r>
        <w:t>ug</w:t>
      </w:r>
      <w:proofErr w:type="spellEnd"/>
      <w:r>
        <w:t xml:space="preserve">/L, resulting in a permit excursion. The monthly average for copper is currently at 8.3 </w:t>
      </w:r>
      <w:proofErr w:type="spellStart"/>
      <w:r>
        <w:t>ug</w:t>
      </w:r>
      <w:proofErr w:type="spellEnd"/>
      <w:r>
        <w:t xml:space="preserve">/L, which is over the monthly average limit of 8.0 </w:t>
      </w:r>
      <w:proofErr w:type="spellStart"/>
      <w:r>
        <w:t>ug</w:t>
      </w:r>
      <w:proofErr w:type="spellEnd"/>
      <w:r>
        <w:t xml:space="preserve">/L, however, the copper result for the last week of April has not been reported as of yet. If the copper result is 7.0 </w:t>
      </w:r>
      <w:proofErr w:type="spellStart"/>
      <w:r>
        <w:t>ug</w:t>
      </w:r>
      <w:proofErr w:type="spellEnd"/>
      <w:r>
        <w:t>/L or below, a monthly average excursion will be avoided. The last excursion occurred in December 2021 when the chronic toxicity test for 4</w:t>
      </w:r>
      <w:r w:rsidRPr="00BB0A53">
        <w:rPr>
          <w:vertAlign w:val="superscript"/>
        </w:rPr>
        <w:t>th</w:t>
      </w:r>
      <w:r>
        <w:t xml:space="preserve"> quarter bioassay failed. </w:t>
      </w:r>
    </w:p>
    <w:p w:rsidR="00BB0A53" w:rsidRDefault="00BB0A53" w:rsidP="00BB0A53">
      <w:pPr>
        <w:pStyle w:val="NoSpacing"/>
      </w:pPr>
    </w:p>
    <w:p w:rsidR="00BB0A53" w:rsidRDefault="00BB0A53" w:rsidP="00BB0A53">
      <w:pPr>
        <w:pStyle w:val="NoSpacing"/>
      </w:pPr>
      <w:r>
        <w:rPr>
          <w:u w:val="single"/>
        </w:rPr>
        <w:t>Callout Alarms</w:t>
      </w:r>
    </w:p>
    <w:p w:rsidR="00BB0A53" w:rsidRDefault="00BB0A53" w:rsidP="00BB0A53">
      <w:pPr>
        <w:pStyle w:val="NoSpacing"/>
      </w:pPr>
    </w:p>
    <w:p w:rsidR="00BB0A53" w:rsidRDefault="00BB0A53" w:rsidP="00BB0A53">
      <w:pPr>
        <w:pStyle w:val="NoSpacing"/>
      </w:pPr>
      <w:r>
        <w:t>There were three (3) after hour alarms for the wastewater treatment plant in April 2022. All three alarms were for a high Blended Sludge Tank on the following dates: 4/7/22, 4/9/22 and 4/16/22. To avoid future issues with the Blended Sludge Tank levels, primary sludge is pumped during the shift to the 10-foor level (full) and the pump shut down until the next day.</w:t>
      </w:r>
    </w:p>
    <w:p w:rsidR="00BB0A53" w:rsidRDefault="00BB0A53" w:rsidP="00BB0A53">
      <w:pPr>
        <w:pStyle w:val="NoSpacing"/>
      </w:pPr>
    </w:p>
    <w:p w:rsidR="00BB0A53" w:rsidRDefault="002A618B" w:rsidP="00BB0A53">
      <w:pPr>
        <w:pStyle w:val="NoSpacing"/>
      </w:pPr>
      <w:r>
        <w:rPr>
          <w:b/>
        </w:rPr>
        <w:t xml:space="preserve">2. </w:t>
      </w:r>
      <w:r>
        <w:rPr>
          <w:b/>
        </w:rPr>
        <w:tab/>
        <w:t>COLLECTION SYSTEM OPERATIONS</w:t>
      </w:r>
    </w:p>
    <w:p w:rsidR="002A618B" w:rsidRDefault="002A618B" w:rsidP="00BB0A53">
      <w:pPr>
        <w:pStyle w:val="NoSpacing"/>
      </w:pPr>
    </w:p>
    <w:p w:rsidR="002A618B" w:rsidRDefault="002A618B" w:rsidP="00BB0A53">
      <w:pPr>
        <w:pStyle w:val="NoSpacing"/>
      </w:pPr>
      <w:r>
        <w:t>There were four (4) after hour collection systems call-in responses for the month of April 2022. Find the call-in table below:</w:t>
      </w:r>
    </w:p>
    <w:tbl>
      <w:tblPr>
        <w:tblStyle w:val="TableGrid"/>
        <w:tblW w:w="0" w:type="auto"/>
        <w:tblLook w:val="04A0" w:firstRow="1" w:lastRow="0" w:firstColumn="1" w:lastColumn="0" w:noHBand="0" w:noVBand="1"/>
      </w:tblPr>
      <w:tblGrid>
        <w:gridCol w:w="985"/>
        <w:gridCol w:w="2340"/>
        <w:gridCol w:w="3240"/>
        <w:gridCol w:w="2785"/>
      </w:tblGrid>
      <w:tr w:rsidR="002A618B" w:rsidTr="002A618B">
        <w:tc>
          <w:tcPr>
            <w:tcW w:w="985" w:type="dxa"/>
          </w:tcPr>
          <w:p w:rsidR="002A618B" w:rsidRDefault="002A618B" w:rsidP="00BB0A53">
            <w:pPr>
              <w:pStyle w:val="NoSpacing"/>
            </w:pPr>
            <w:r>
              <w:t>Date</w:t>
            </w:r>
          </w:p>
        </w:tc>
        <w:tc>
          <w:tcPr>
            <w:tcW w:w="2340" w:type="dxa"/>
          </w:tcPr>
          <w:p w:rsidR="002A618B" w:rsidRDefault="002A618B" w:rsidP="00BB0A53">
            <w:pPr>
              <w:pStyle w:val="NoSpacing"/>
            </w:pPr>
            <w:r>
              <w:t>Location</w:t>
            </w:r>
          </w:p>
        </w:tc>
        <w:tc>
          <w:tcPr>
            <w:tcW w:w="3240" w:type="dxa"/>
          </w:tcPr>
          <w:p w:rsidR="002A618B" w:rsidRDefault="002A618B" w:rsidP="00BB0A53">
            <w:pPr>
              <w:pStyle w:val="NoSpacing"/>
            </w:pPr>
            <w:r>
              <w:t>Nature of Call / Alarm Condition</w:t>
            </w:r>
          </w:p>
        </w:tc>
        <w:tc>
          <w:tcPr>
            <w:tcW w:w="2785" w:type="dxa"/>
          </w:tcPr>
          <w:p w:rsidR="002A618B" w:rsidRDefault="002A618B" w:rsidP="00BB0A53">
            <w:pPr>
              <w:pStyle w:val="NoSpacing"/>
            </w:pPr>
            <w:r>
              <w:t>Issue Found</w:t>
            </w:r>
          </w:p>
        </w:tc>
      </w:tr>
      <w:tr w:rsidR="002A618B" w:rsidTr="002A618B">
        <w:tc>
          <w:tcPr>
            <w:tcW w:w="985" w:type="dxa"/>
          </w:tcPr>
          <w:p w:rsidR="002A618B" w:rsidRDefault="002A618B" w:rsidP="00BB0A53">
            <w:pPr>
              <w:pStyle w:val="NoSpacing"/>
            </w:pPr>
            <w:r>
              <w:t>4/5/22</w:t>
            </w:r>
          </w:p>
        </w:tc>
        <w:tc>
          <w:tcPr>
            <w:tcW w:w="2340" w:type="dxa"/>
          </w:tcPr>
          <w:p w:rsidR="002A618B" w:rsidRDefault="002A618B" w:rsidP="00BB0A53">
            <w:pPr>
              <w:pStyle w:val="NoSpacing"/>
            </w:pPr>
            <w:proofErr w:type="spellStart"/>
            <w:r>
              <w:t>Maplehill</w:t>
            </w:r>
            <w:proofErr w:type="spellEnd"/>
            <w:r>
              <w:t xml:space="preserve"> Trailer Park Pump Station</w:t>
            </w:r>
          </w:p>
        </w:tc>
        <w:tc>
          <w:tcPr>
            <w:tcW w:w="3240" w:type="dxa"/>
          </w:tcPr>
          <w:p w:rsidR="002A618B" w:rsidRDefault="002A618B" w:rsidP="00BB0A53">
            <w:pPr>
              <w:pStyle w:val="NoSpacing"/>
            </w:pPr>
            <w:r>
              <w:t>High Wet Well</w:t>
            </w:r>
          </w:p>
        </w:tc>
        <w:tc>
          <w:tcPr>
            <w:tcW w:w="2785" w:type="dxa"/>
          </w:tcPr>
          <w:p w:rsidR="002A618B" w:rsidRDefault="002A618B" w:rsidP="00BB0A53">
            <w:pPr>
              <w:pStyle w:val="NoSpacing"/>
            </w:pPr>
            <w:r>
              <w:t>Pump #1 out on overload. Reset Pump #1 and pumped in Hand. Tripped again. Pumped wet well down with Pump #2. Changed selector for Pump #2 in lead.</w:t>
            </w:r>
          </w:p>
        </w:tc>
      </w:tr>
      <w:tr w:rsidR="002A618B" w:rsidTr="002A618B">
        <w:tc>
          <w:tcPr>
            <w:tcW w:w="985" w:type="dxa"/>
          </w:tcPr>
          <w:p w:rsidR="002A618B" w:rsidRDefault="002A618B" w:rsidP="00BB0A53">
            <w:pPr>
              <w:pStyle w:val="NoSpacing"/>
            </w:pPr>
            <w:r>
              <w:t>4/9/22</w:t>
            </w:r>
          </w:p>
        </w:tc>
        <w:tc>
          <w:tcPr>
            <w:tcW w:w="2340" w:type="dxa"/>
          </w:tcPr>
          <w:p w:rsidR="002A618B" w:rsidRDefault="002A618B" w:rsidP="00BB0A53">
            <w:pPr>
              <w:pStyle w:val="NoSpacing"/>
            </w:pPr>
            <w:r>
              <w:t>Beach Road Ejector Station</w:t>
            </w:r>
          </w:p>
        </w:tc>
        <w:tc>
          <w:tcPr>
            <w:tcW w:w="3240" w:type="dxa"/>
          </w:tcPr>
          <w:p w:rsidR="002A618B" w:rsidRDefault="002A618B" w:rsidP="00BB0A53">
            <w:pPr>
              <w:pStyle w:val="NoSpacing"/>
            </w:pPr>
            <w:r>
              <w:t>High Wet Well</w:t>
            </w:r>
          </w:p>
        </w:tc>
        <w:tc>
          <w:tcPr>
            <w:tcW w:w="2785" w:type="dxa"/>
          </w:tcPr>
          <w:p w:rsidR="002A618B" w:rsidRDefault="002A618B" w:rsidP="00BB0A53">
            <w:pPr>
              <w:pStyle w:val="NoSpacing"/>
            </w:pPr>
            <w:r>
              <w:t>Lead compressor was tripped. Lag compressor running non-stop and could not keep up. Reset compressor. Cleaned probe and back-flushed suction. Removed rags from wet well. Station returned to normal.</w:t>
            </w:r>
          </w:p>
        </w:tc>
      </w:tr>
    </w:tbl>
    <w:p w:rsidR="002A618B" w:rsidRDefault="002A618B" w:rsidP="00BB0A53">
      <w:pPr>
        <w:pStyle w:val="NoSpacing"/>
      </w:pPr>
    </w:p>
    <w:p w:rsidR="002A618B" w:rsidRDefault="002A618B" w:rsidP="00BB0A53">
      <w:pPr>
        <w:pStyle w:val="NoSpacing"/>
      </w:pPr>
      <w:r>
        <w:rPr>
          <w:b/>
        </w:rPr>
        <w:t xml:space="preserve">3. </w:t>
      </w:r>
      <w:r>
        <w:rPr>
          <w:b/>
        </w:rPr>
        <w:tab/>
        <w:t>OTHER ACTIVITIES &amp; CURRENT ISSUES</w:t>
      </w:r>
    </w:p>
    <w:p w:rsidR="002A618B" w:rsidRDefault="002A618B" w:rsidP="00BB0A53">
      <w:pPr>
        <w:pStyle w:val="NoSpacing"/>
      </w:pPr>
    </w:p>
    <w:p w:rsidR="002A618B" w:rsidRDefault="002A618B" w:rsidP="00BB0A53">
      <w:pPr>
        <w:pStyle w:val="NoSpacing"/>
      </w:pPr>
      <w:r>
        <w:t xml:space="preserve">4/1/22 – Low limit Phosphorus season starts. Limit now 0.1 </w:t>
      </w:r>
      <w:proofErr w:type="spellStart"/>
      <w:r>
        <w:t>ug</w:t>
      </w:r>
      <w:proofErr w:type="spellEnd"/>
      <w:r>
        <w:t>/L until October 31</w:t>
      </w:r>
      <w:r w:rsidRPr="002A618B">
        <w:rPr>
          <w:vertAlign w:val="superscript"/>
        </w:rPr>
        <w:t>st</w:t>
      </w:r>
      <w:r>
        <w:t>.</w:t>
      </w:r>
    </w:p>
    <w:p w:rsidR="002A618B" w:rsidRDefault="002A618B" w:rsidP="00BB0A53">
      <w:pPr>
        <w:pStyle w:val="NoSpacing"/>
      </w:pPr>
    </w:p>
    <w:p w:rsidR="002A618B" w:rsidRDefault="002A618B" w:rsidP="00BB0A53">
      <w:pPr>
        <w:pStyle w:val="NoSpacing"/>
      </w:pPr>
      <w:r>
        <w:t>4/12/22 – Superintendent test positive for Covid-19. Returned to work 4/20/22.</w:t>
      </w:r>
    </w:p>
    <w:p w:rsidR="002A618B" w:rsidRDefault="002A618B" w:rsidP="00BB0A53">
      <w:pPr>
        <w:pStyle w:val="NoSpacing"/>
      </w:pPr>
    </w:p>
    <w:p w:rsidR="002A618B" w:rsidRDefault="002A618B" w:rsidP="00BB0A53">
      <w:pPr>
        <w:pStyle w:val="NoSpacing"/>
      </w:pPr>
      <w:r>
        <w:t>4/20/22 – Received email from Rick St. Jules of Nalco informing BSC of some difficulties with obtaining materials for Nalmet 1689 used for copper removal. He placed an order on our behalf to expedite order so we receive delivery before we run out. Could be as far as two months out.</w:t>
      </w:r>
    </w:p>
    <w:p w:rsidR="002A618B" w:rsidRDefault="002A618B" w:rsidP="00BB0A53">
      <w:pPr>
        <w:pStyle w:val="NoSpacing"/>
      </w:pPr>
    </w:p>
    <w:p w:rsidR="002A618B" w:rsidRDefault="002A618B" w:rsidP="00BB0A53">
      <w:pPr>
        <w:pStyle w:val="NoSpacing"/>
      </w:pPr>
      <w:r>
        <w:t xml:space="preserve">4/26/22 – Received certificate of analysis from Phoenix Laboratory and learned the final effluent Copper result for 4/14/22 was 12.2 </w:t>
      </w:r>
      <w:proofErr w:type="spellStart"/>
      <w:r>
        <w:t>ug</w:t>
      </w:r>
      <w:proofErr w:type="spellEnd"/>
      <w:r>
        <w:t>/L, which is Daily Max permit excursion. Reported excursion to Matt Puglia of RIDEM.</w:t>
      </w:r>
    </w:p>
    <w:p w:rsidR="002A618B" w:rsidRDefault="002A618B" w:rsidP="00BB0A53">
      <w:pPr>
        <w:pStyle w:val="NoSpacing"/>
      </w:pPr>
    </w:p>
    <w:p w:rsidR="002A618B" w:rsidRDefault="002A618B" w:rsidP="00BB0A53">
      <w:pPr>
        <w:pStyle w:val="NoSpacing"/>
      </w:pPr>
      <w:r>
        <w:t>4/28/22 – Received notice from Rick St. Jules of Nalco that delivery of Nalmet is expected to be June 13</w:t>
      </w:r>
      <w:r w:rsidRPr="002A618B">
        <w:rPr>
          <w:vertAlign w:val="superscript"/>
        </w:rPr>
        <w:t>th</w:t>
      </w:r>
      <w:r>
        <w:t>.</w:t>
      </w:r>
    </w:p>
    <w:p w:rsidR="002A618B" w:rsidRDefault="002A618B" w:rsidP="00BB0A53">
      <w:pPr>
        <w:pStyle w:val="NoSpacing"/>
      </w:pPr>
    </w:p>
    <w:p w:rsidR="002A618B" w:rsidRDefault="002A618B" w:rsidP="00BB0A53">
      <w:pPr>
        <w:pStyle w:val="NoSpacing"/>
      </w:pPr>
      <w:r>
        <w:t>5/4/22 – Received notice from Rick St. Jules of Nalco that two totes of Nalmet were shipped on 5/3/22.</w:t>
      </w:r>
    </w:p>
    <w:p w:rsidR="008B7AC8" w:rsidRDefault="008B7AC8" w:rsidP="00BB0A53">
      <w:pPr>
        <w:pStyle w:val="NoSpacing"/>
      </w:pPr>
    </w:p>
    <w:p w:rsidR="008B7AC8" w:rsidRDefault="008B7AC8" w:rsidP="00BB0A53">
      <w:pPr>
        <w:pStyle w:val="NoSpacing"/>
      </w:pPr>
      <w:r>
        <w:t>Mr. Emond gave a brief summary of the Superintendent’s Report.</w:t>
      </w:r>
    </w:p>
    <w:p w:rsidR="008B7AC8" w:rsidRPr="008B7AC8" w:rsidRDefault="008B7AC8" w:rsidP="00BB0A53">
      <w:pPr>
        <w:pStyle w:val="NoSpacing"/>
      </w:pPr>
      <w:r>
        <w:rPr>
          <w:b/>
        </w:rPr>
        <w:t xml:space="preserve">Voted – </w:t>
      </w:r>
      <w:r>
        <w:t xml:space="preserve">Mr. </w:t>
      </w:r>
      <w:r w:rsidR="00B70716">
        <w:t>Nolan made a motion to accept the Superintendent’s Report. The motion was seconded by Mr. Joubert. All in favor, so voted.</w:t>
      </w:r>
    </w:p>
    <w:p w:rsidR="002A618B" w:rsidRDefault="002A618B" w:rsidP="00BB0A53">
      <w:pPr>
        <w:pStyle w:val="NoSpacing"/>
      </w:pPr>
    </w:p>
    <w:p w:rsidR="002A618B" w:rsidRDefault="002A618B" w:rsidP="00BB0A53">
      <w:pPr>
        <w:pStyle w:val="NoSpacing"/>
      </w:pPr>
    </w:p>
    <w:p w:rsidR="002A618B" w:rsidRDefault="002A618B" w:rsidP="00BB0A53">
      <w:pPr>
        <w:pStyle w:val="NoSpacing"/>
      </w:pPr>
      <w:r>
        <w:rPr>
          <w:b/>
        </w:rPr>
        <w:t xml:space="preserve">Sewer Use/Sewer Assessment Write-Offs – </w:t>
      </w:r>
      <w:r>
        <w:t>None</w:t>
      </w:r>
    </w:p>
    <w:p w:rsidR="002A618B" w:rsidRDefault="002A618B" w:rsidP="00BB0A53">
      <w:pPr>
        <w:pStyle w:val="NoSpacing"/>
      </w:pPr>
    </w:p>
    <w:p w:rsidR="002A618B" w:rsidRDefault="002A618B" w:rsidP="00BB0A53">
      <w:pPr>
        <w:pStyle w:val="NoSpacing"/>
      </w:pPr>
    </w:p>
    <w:p w:rsidR="002A618B" w:rsidRPr="00B70716" w:rsidRDefault="002A618B" w:rsidP="00BB0A53">
      <w:pPr>
        <w:pStyle w:val="NoSpacing"/>
      </w:pPr>
      <w:r>
        <w:rPr>
          <w:b/>
        </w:rPr>
        <w:t xml:space="preserve">Adjournment: </w:t>
      </w:r>
      <w:r w:rsidR="00B70716">
        <w:t>Mr. Nolan made a motion to adjourn the Meeting. The motion was seconded by Mr. Joubert. All in favor, so voted.</w:t>
      </w:r>
    </w:p>
    <w:p w:rsidR="002A618B" w:rsidRDefault="002A618B" w:rsidP="00BB0A53">
      <w:pPr>
        <w:pStyle w:val="NoSpacing"/>
      </w:pPr>
    </w:p>
    <w:p w:rsidR="002A618B" w:rsidRDefault="002A618B" w:rsidP="00BB0A53">
      <w:pPr>
        <w:pStyle w:val="NoSpacing"/>
      </w:pPr>
    </w:p>
    <w:p w:rsidR="002A618B" w:rsidRDefault="002A618B" w:rsidP="00BB0A53">
      <w:pPr>
        <w:pStyle w:val="NoSpacing"/>
      </w:pPr>
      <w:r>
        <w:t>Respectfully Submitted,</w:t>
      </w:r>
    </w:p>
    <w:p w:rsidR="002A618B" w:rsidRDefault="002A618B" w:rsidP="00BB0A53">
      <w:pPr>
        <w:pStyle w:val="NoSpacing"/>
      </w:pPr>
    </w:p>
    <w:p w:rsidR="002A618B" w:rsidRDefault="002A618B" w:rsidP="00BB0A53">
      <w:pPr>
        <w:pStyle w:val="NoSpacing"/>
      </w:pPr>
    </w:p>
    <w:p w:rsidR="002A618B" w:rsidRDefault="002A618B" w:rsidP="00BB0A53">
      <w:pPr>
        <w:pStyle w:val="NoSpacing"/>
      </w:pPr>
      <w:r>
        <w:t>Jacqueline Batalon</w:t>
      </w:r>
    </w:p>
    <w:p w:rsidR="002A618B" w:rsidRDefault="002A618B" w:rsidP="00BB0A53">
      <w:pPr>
        <w:pStyle w:val="NoSpacing"/>
      </w:pPr>
      <w:r>
        <w:t>Financial Aide</w:t>
      </w:r>
    </w:p>
    <w:p w:rsidR="00BD6D3D" w:rsidRDefault="00BD6D3D" w:rsidP="00BB0A53">
      <w:pPr>
        <w:pStyle w:val="NoSpacing"/>
      </w:pPr>
    </w:p>
    <w:p w:rsidR="00BD6D3D" w:rsidRDefault="00BD6D3D" w:rsidP="00BB0A53">
      <w:pPr>
        <w:pStyle w:val="NoSpacing"/>
      </w:pPr>
    </w:p>
    <w:p w:rsidR="00BD6D3D" w:rsidRDefault="00BD6D3D" w:rsidP="00BB0A53">
      <w:pPr>
        <w:pStyle w:val="NoSpacing"/>
      </w:pPr>
      <w:r>
        <w:t>I have read the Minutes of the previous pages and hereby ratify the same.</w:t>
      </w:r>
    </w:p>
    <w:p w:rsidR="00BD6D3D" w:rsidRDefault="00BD6D3D" w:rsidP="00BB0A53">
      <w:pPr>
        <w:pStyle w:val="NoSpacing"/>
      </w:pPr>
    </w:p>
    <w:p w:rsidR="00BD6D3D" w:rsidRDefault="00BD6D3D" w:rsidP="00BB0A53">
      <w:pPr>
        <w:pStyle w:val="NoSpacing"/>
      </w:pPr>
    </w:p>
    <w:p w:rsidR="00BD6D3D" w:rsidRDefault="00BD6D3D" w:rsidP="00BB0A53">
      <w:pPr>
        <w:pStyle w:val="NoSpacing"/>
      </w:pPr>
    </w:p>
    <w:p w:rsidR="00BD6D3D" w:rsidRDefault="00F21669" w:rsidP="00BB0A53">
      <w:pPr>
        <w:pStyle w:val="NoSpacing"/>
      </w:pPr>
      <w:r>
        <w:t>___________________________</w:t>
      </w:r>
      <w:r w:rsidR="00BD6D3D">
        <w:t xml:space="preserve">    __________________________    </w:t>
      </w:r>
      <w:r>
        <w:t>_</w:t>
      </w:r>
      <w:r w:rsidR="00BD6D3D">
        <w:t>_________________________</w:t>
      </w:r>
    </w:p>
    <w:p w:rsidR="00F21669" w:rsidRDefault="00F21669" w:rsidP="00BB0A53">
      <w:pPr>
        <w:pStyle w:val="NoSpacing"/>
      </w:pPr>
      <w:r>
        <w:t>William Andrews</w:t>
      </w:r>
      <w:r>
        <w:tab/>
      </w:r>
      <w:r>
        <w:tab/>
        <w:t xml:space="preserve">      Richard Nolan</w:t>
      </w:r>
      <w:r>
        <w:tab/>
      </w:r>
      <w:r>
        <w:tab/>
        <w:t xml:space="preserve">         Russell Fontaine</w:t>
      </w:r>
    </w:p>
    <w:p w:rsidR="00F21669" w:rsidRDefault="00F21669" w:rsidP="00BB0A53">
      <w:pPr>
        <w:pStyle w:val="NoSpacing"/>
      </w:pPr>
      <w:r>
        <w:t>Chairman</w:t>
      </w:r>
      <w:r>
        <w:tab/>
      </w:r>
      <w:r>
        <w:tab/>
      </w:r>
      <w:r>
        <w:tab/>
        <w:t xml:space="preserve">      Vice Chairman</w:t>
      </w:r>
      <w:r>
        <w:tab/>
      </w:r>
      <w:r>
        <w:tab/>
        <w:t xml:space="preserve">         Secretary</w:t>
      </w:r>
    </w:p>
    <w:p w:rsidR="00F21669" w:rsidRDefault="00F21669" w:rsidP="00BB0A53">
      <w:pPr>
        <w:pStyle w:val="NoSpacing"/>
      </w:pPr>
    </w:p>
    <w:p w:rsidR="00F21669" w:rsidRDefault="00F21669" w:rsidP="00BB0A53">
      <w:pPr>
        <w:pStyle w:val="NoSpacing"/>
      </w:pPr>
    </w:p>
    <w:p w:rsidR="00F21669" w:rsidRDefault="00F21669" w:rsidP="00BB0A53">
      <w:pPr>
        <w:pStyle w:val="NoSpacing"/>
      </w:pPr>
    </w:p>
    <w:p w:rsidR="00F21669" w:rsidRDefault="00F21669" w:rsidP="00BB0A53">
      <w:pPr>
        <w:pStyle w:val="NoSpacing"/>
      </w:pPr>
      <w:r>
        <w:t>___________________________    __________________________</w:t>
      </w:r>
    </w:p>
    <w:p w:rsidR="00F21669" w:rsidRDefault="00F21669" w:rsidP="00BB0A53">
      <w:pPr>
        <w:pStyle w:val="NoSpacing"/>
      </w:pPr>
      <w:r>
        <w:t>Gary Rouleau</w:t>
      </w:r>
      <w:r>
        <w:tab/>
      </w:r>
      <w:r>
        <w:tab/>
      </w:r>
      <w:r>
        <w:tab/>
        <w:t xml:space="preserve">      Daniel Joubert</w:t>
      </w:r>
    </w:p>
    <w:p w:rsidR="00F21669" w:rsidRPr="002A618B" w:rsidRDefault="00F21669" w:rsidP="00BB0A53">
      <w:pPr>
        <w:pStyle w:val="NoSpacing"/>
      </w:pPr>
      <w:r>
        <w:t>Commission Member</w:t>
      </w:r>
      <w:r>
        <w:tab/>
      </w:r>
      <w:r>
        <w:tab/>
        <w:t xml:space="preserve">      Commission Member</w:t>
      </w:r>
      <w:bookmarkStart w:id="0" w:name="_GoBack"/>
      <w:bookmarkEnd w:id="0"/>
    </w:p>
    <w:sectPr w:rsidR="00F21669" w:rsidRPr="002A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F1554"/>
    <w:multiLevelType w:val="hybridMultilevel"/>
    <w:tmpl w:val="8E0E339A"/>
    <w:lvl w:ilvl="0" w:tplc="81D8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AD7877"/>
    <w:multiLevelType w:val="hybridMultilevel"/>
    <w:tmpl w:val="C9F07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F1D41"/>
    <w:multiLevelType w:val="hybridMultilevel"/>
    <w:tmpl w:val="B59C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91"/>
    <w:rsid w:val="00195396"/>
    <w:rsid w:val="00266591"/>
    <w:rsid w:val="002A618B"/>
    <w:rsid w:val="00321C60"/>
    <w:rsid w:val="00811B40"/>
    <w:rsid w:val="008B7AC8"/>
    <w:rsid w:val="00A6548A"/>
    <w:rsid w:val="00AC40E7"/>
    <w:rsid w:val="00B70716"/>
    <w:rsid w:val="00BB0A53"/>
    <w:rsid w:val="00BD6D3D"/>
    <w:rsid w:val="00DF029F"/>
    <w:rsid w:val="00EA7D00"/>
    <w:rsid w:val="00EB184C"/>
    <w:rsid w:val="00F2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C42DD"/>
  <w15:chartTrackingRefBased/>
  <w15:docId w15:val="{A6201324-CC9B-4824-9264-795DDD54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591"/>
    <w:pPr>
      <w:spacing w:after="0" w:line="240" w:lineRule="auto"/>
    </w:pPr>
  </w:style>
  <w:style w:type="table" w:styleId="TableGrid">
    <w:name w:val="Table Grid"/>
    <w:basedOn w:val="TableNormal"/>
    <w:uiPriority w:val="39"/>
    <w:rsid w:val="002A6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1B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5</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4</cp:revision>
  <cp:lastPrinted>2022-05-19T14:07:00Z</cp:lastPrinted>
  <dcterms:created xsi:type="dcterms:W3CDTF">2022-05-11T15:20:00Z</dcterms:created>
  <dcterms:modified xsi:type="dcterms:W3CDTF">2022-05-19T14:13:00Z</dcterms:modified>
</cp:coreProperties>
</file>