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53" w:rsidRDefault="00E32553" w:rsidP="00E32553">
      <w:pPr>
        <w:pStyle w:val="EnvelopeReturn"/>
        <w:rPr>
          <w:sz w:val="21"/>
        </w:rPr>
      </w:pPr>
      <w:bookmarkStart w:id="0" w:name="_GoBack"/>
      <w:bookmarkEnd w:id="0"/>
    </w:p>
    <w:p w:rsidR="009F0E53" w:rsidRDefault="009F0E53" w:rsidP="00E32553">
      <w:pPr>
        <w:pStyle w:val="EnvelopeReturn"/>
        <w:rPr>
          <w:sz w:val="21"/>
        </w:rPr>
      </w:pPr>
    </w:p>
    <w:p w:rsidR="00E32553" w:rsidRDefault="00E32553" w:rsidP="00E32553">
      <w:pPr>
        <w:pStyle w:val="EnvelopeReturn"/>
        <w:rPr>
          <w:sz w:val="21"/>
        </w:rPr>
      </w:pPr>
    </w:p>
    <w:p w:rsidR="00E32553" w:rsidRDefault="00E32553" w:rsidP="00E32553"/>
    <w:p w:rsidR="00E32553" w:rsidRDefault="00E32553" w:rsidP="00E32553"/>
    <w:p w:rsidR="004A3BCC" w:rsidRPr="00C56CCC" w:rsidRDefault="004A3BCC" w:rsidP="004A3BCC">
      <w:pPr>
        <w:jc w:val="center"/>
        <w:rPr>
          <w:b/>
          <w:sz w:val="30"/>
          <w:szCs w:val="30"/>
        </w:rPr>
      </w:pPr>
      <w:r w:rsidRPr="00C56CCC">
        <w:rPr>
          <w:b/>
          <w:sz w:val="30"/>
          <w:szCs w:val="30"/>
        </w:rPr>
        <w:t>TOWN OF BURRILLVILLE</w:t>
      </w:r>
    </w:p>
    <w:p w:rsidR="004A3BCC" w:rsidRPr="00C56CCC" w:rsidRDefault="004A3BCC" w:rsidP="004A3BCC">
      <w:pPr>
        <w:pStyle w:val="Heading2"/>
        <w:rPr>
          <w:sz w:val="30"/>
          <w:szCs w:val="30"/>
          <w:u w:val="none"/>
        </w:rPr>
      </w:pPr>
      <w:r w:rsidRPr="00C56CCC">
        <w:rPr>
          <w:sz w:val="30"/>
          <w:szCs w:val="30"/>
          <w:u w:val="none"/>
        </w:rPr>
        <w:t>ZONING BOARD OF REVIEW</w:t>
      </w:r>
    </w:p>
    <w:p w:rsidR="004A3BCC" w:rsidRPr="00C56CCC" w:rsidRDefault="004A3BCC" w:rsidP="004A3BCC">
      <w:pPr>
        <w:pStyle w:val="Heading1"/>
        <w:rPr>
          <w:b/>
          <w:bCs/>
          <w:sz w:val="30"/>
          <w:szCs w:val="30"/>
        </w:rPr>
      </w:pPr>
      <w:r w:rsidRPr="00C56CCC">
        <w:rPr>
          <w:b/>
          <w:bCs/>
          <w:sz w:val="30"/>
          <w:szCs w:val="30"/>
        </w:rPr>
        <w:t>AGENDA</w:t>
      </w:r>
    </w:p>
    <w:p w:rsidR="004A3BCC" w:rsidRPr="00C56CCC" w:rsidRDefault="004A3BCC" w:rsidP="004A3BCC">
      <w:pPr>
        <w:rPr>
          <w:sz w:val="30"/>
          <w:szCs w:val="30"/>
        </w:rPr>
      </w:pPr>
    </w:p>
    <w:p w:rsidR="004A3BCC" w:rsidRPr="00C56CCC" w:rsidRDefault="006378E4" w:rsidP="004A3BCC">
      <w:pPr>
        <w:jc w:val="center"/>
        <w:rPr>
          <w:sz w:val="30"/>
          <w:szCs w:val="30"/>
        </w:rPr>
      </w:pPr>
      <w:r>
        <w:rPr>
          <w:sz w:val="30"/>
          <w:szCs w:val="30"/>
        </w:rPr>
        <w:t>Burrillville High School Auditorium</w:t>
      </w:r>
    </w:p>
    <w:p w:rsidR="004A3BCC" w:rsidRPr="00C56CCC" w:rsidRDefault="006378E4" w:rsidP="004A3BCC">
      <w:pPr>
        <w:jc w:val="center"/>
        <w:rPr>
          <w:sz w:val="30"/>
          <w:szCs w:val="30"/>
        </w:rPr>
      </w:pPr>
      <w:r>
        <w:rPr>
          <w:sz w:val="30"/>
          <w:szCs w:val="30"/>
        </w:rPr>
        <w:t>425 East Avenue</w:t>
      </w:r>
    </w:p>
    <w:p w:rsidR="004A3BCC" w:rsidRPr="00C56CCC" w:rsidRDefault="004A3BCC" w:rsidP="004A3BCC">
      <w:pPr>
        <w:jc w:val="center"/>
        <w:rPr>
          <w:sz w:val="30"/>
          <w:szCs w:val="30"/>
        </w:rPr>
      </w:pPr>
      <w:r w:rsidRPr="00C56CCC">
        <w:rPr>
          <w:sz w:val="30"/>
          <w:szCs w:val="30"/>
        </w:rPr>
        <w:t>Harrisville, RI  02830</w:t>
      </w:r>
    </w:p>
    <w:p w:rsidR="00E32553" w:rsidRPr="00C56CCC" w:rsidRDefault="00E32553" w:rsidP="00E32553">
      <w:pPr>
        <w:rPr>
          <w:sz w:val="30"/>
          <w:szCs w:val="30"/>
        </w:rPr>
      </w:pPr>
    </w:p>
    <w:p w:rsidR="00E32553" w:rsidRPr="00C56CCC" w:rsidRDefault="006378E4" w:rsidP="00E32553">
      <w:pPr>
        <w:pStyle w:val="Heading3"/>
        <w:rPr>
          <w:b/>
          <w:bCs/>
          <w:sz w:val="30"/>
          <w:szCs w:val="30"/>
        </w:rPr>
      </w:pPr>
      <w:r>
        <w:rPr>
          <w:b/>
          <w:bCs/>
          <w:sz w:val="30"/>
          <w:szCs w:val="30"/>
        </w:rPr>
        <w:t>July 12</w:t>
      </w:r>
      <w:r w:rsidR="007E5E5A">
        <w:rPr>
          <w:b/>
          <w:bCs/>
          <w:sz w:val="30"/>
          <w:szCs w:val="30"/>
        </w:rPr>
        <w:t>, 2016</w:t>
      </w:r>
    </w:p>
    <w:p w:rsidR="00E32553" w:rsidRPr="00C56CCC" w:rsidRDefault="00E32553" w:rsidP="00E32553">
      <w:pPr>
        <w:jc w:val="center"/>
        <w:rPr>
          <w:b/>
          <w:bCs/>
          <w:sz w:val="30"/>
          <w:szCs w:val="30"/>
        </w:rPr>
      </w:pPr>
      <w:r w:rsidRPr="00C56CCC">
        <w:rPr>
          <w:b/>
          <w:bCs/>
          <w:sz w:val="30"/>
          <w:szCs w:val="30"/>
        </w:rPr>
        <w:t>7:00 P.M.</w:t>
      </w:r>
    </w:p>
    <w:p w:rsidR="00E32553" w:rsidRPr="00C56CCC" w:rsidRDefault="00E32553" w:rsidP="002D5B5B">
      <w:pPr>
        <w:rPr>
          <w:b/>
          <w:bCs/>
        </w:rPr>
      </w:pPr>
    </w:p>
    <w:p w:rsidR="003C576E" w:rsidRPr="00C56CCC" w:rsidRDefault="00C56CCC" w:rsidP="002D5B5B">
      <w:pPr>
        <w:pStyle w:val="EnvelopeReturn"/>
        <w:numPr>
          <w:ilvl w:val="0"/>
          <w:numId w:val="6"/>
        </w:numPr>
        <w:jc w:val="both"/>
        <w:rPr>
          <w:rFonts w:ascii="Bookman Old Style" w:hAnsi="Bookman Old Style"/>
          <w:b/>
        </w:rPr>
      </w:pPr>
      <w:r w:rsidRPr="00C56CCC">
        <w:rPr>
          <w:rFonts w:ascii="Bookman Old Style" w:hAnsi="Bookman Old Style"/>
          <w:b/>
        </w:rPr>
        <w:t>CALL TO ORDER</w:t>
      </w:r>
    </w:p>
    <w:p w:rsidR="002D5B5B" w:rsidRPr="00C56CCC" w:rsidRDefault="00C56CCC" w:rsidP="002D5B5B">
      <w:pPr>
        <w:pStyle w:val="EnvelopeReturn"/>
        <w:numPr>
          <w:ilvl w:val="0"/>
          <w:numId w:val="6"/>
        </w:numPr>
        <w:jc w:val="both"/>
        <w:rPr>
          <w:rFonts w:ascii="Bookman Old Style" w:hAnsi="Bookman Old Style"/>
          <w:b/>
        </w:rPr>
      </w:pPr>
      <w:r>
        <w:rPr>
          <w:rFonts w:ascii="Bookman Old Style" w:hAnsi="Bookman Old Style"/>
          <w:b/>
        </w:rPr>
        <w:t>ATTENDANCE</w:t>
      </w:r>
    </w:p>
    <w:p w:rsidR="002D5B5B" w:rsidRPr="00C56CCC" w:rsidRDefault="003774CC" w:rsidP="002D5B5B">
      <w:pPr>
        <w:pStyle w:val="EnvelopeReturn"/>
        <w:numPr>
          <w:ilvl w:val="0"/>
          <w:numId w:val="6"/>
        </w:numPr>
        <w:jc w:val="both"/>
        <w:rPr>
          <w:rFonts w:ascii="Bookman Old Style" w:hAnsi="Bookman Old Style"/>
          <w:b/>
        </w:rPr>
      </w:pPr>
      <w:r>
        <w:rPr>
          <w:rFonts w:ascii="Bookman Old Style" w:hAnsi="Bookman Old Style"/>
          <w:b/>
        </w:rPr>
        <w:t>A</w:t>
      </w:r>
      <w:r w:rsidR="007E5E5A">
        <w:rPr>
          <w:rFonts w:ascii="Bookman Old Style" w:hAnsi="Bookman Old Style"/>
          <w:b/>
        </w:rPr>
        <w:t>C</w:t>
      </w:r>
      <w:r w:rsidR="006378E4">
        <w:rPr>
          <w:rFonts w:ascii="Bookman Old Style" w:hAnsi="Bookman Old Style"/>
          <w:b/>
        </w:rPr>
        <w:t>CEPTANCE OF MINUTES:  March 8</w:t>
      </w:r>
      <w:r w:rsidR="007E5E5A">
        <w:rPr>
          <w:rFonts w:ascii="Bookman Old Style" w:hAnsi="Bookman Old Style"/>
          <w:b/>
        </w:rPr>
        <w:t>, 2016</w:t>
      </w:r>
      <w:r w:rsidR="00C56CCC">
        <w:rPr>
          <w:rFonts w:ascii="Bookman Old Style" w:hAnsi="Bookman Old Style"/>
          <w:b/>
        </w:rPr>
        <w:t xml:space="preserve"> </w:t>
      </w:r>
    </w:p>
    <w:p w:rsidR="002D5B5B" w:rsidRDefault="00C56CCC" w:rsidP="002D5B5B">
      <w:pPr>
        <w:pStyle w:val="EnvelopeReturn"/>
        <w:numPr>
          <w:ilvl w:val="0"/>
          <w:numId w:val="6"/>
        </w:numPr>
        <w:jc w:val="both"/>
        <w:rPr>
          <w:rFonts w:ascii="Bookman Old Style" w:hAnsi="Bookman Old Style"/>
          <w:b/>
        </w:rPr>
      </w:pPr>
      <w:r>
        <w:rPr>
          <w:rFonts w:ascii="Bookman Old Style" w:hAnsi="Bookman Old Style"/>
          <w:b/>
        </w:rPr>
        <w:t>REVIEW OF RESOLUTION(S</w:t>
      </w:r>
      <w:r w:rsidR="002D5B5B" w:rsidRPr="00C56CCC">
        <w:rPr>
          <w:rFonts w:ascii="Bookman Old Style" w:hAnsi="Bookman Old Style"/>
          <w:b/>
        </w:rPr>
        <w:t>)</w:t>
      </w:r>
      <w:r w:rsidR="000E7BA6">
        <w:rPr>
          <w:rFonts w:ascii="Bookman Old Style" w:hAnsi="Bookman Old Style"/>
          <w:b/>
        </w:rPr>
        <w:t xml:space="preserve">: </w:t>
      </w:r>
      <w:r w:rsidR="006378E4">
        <w:rPr>
          <w:rFonts w:ascii="Bookman Old Style" w:hAnsi="Bookman Old Style"/>
          <w:b/>
        </w:rPr>
        <w:t xml:space="preserve"> 2016-02 &amp; 2016-03</w:t>
      </w:r>
    </w:p>
    <w:p w:rsidR="00911E5D" w:rsidRPr="00911E5D" w:rsidRDefault="00444B91" w:rsidP="00911E5D">
      <w:pPr>
        <w:pStyle w:val="EnvelopeReturn"/>
        <w:numPr>
          <w:ilvl w:val="0"/>
          <w:numId w:val="6"/>
        </w:numPr>
        <w:jc w:val="both"/>
        <w:rPr>
          <w:rFonts w:ascii="Bookman Old Style" w:hAnsi="Bookman Old Style"/>
          <w:b/>
        </w:rPr>
      </w:pPr>
      <w:r>
        <w:rPr>
          <w:rFonts w:ascii="Bookman Old Style" w:hAnsi="Bookman Old Style"/>
          <w:b/>
        </w:rPr>
        <w:t>CORRESPONDENCE</w:t>
      </w:r>
    </w:p>
    <w:p w:rsidR="00911E5D" w:rsidRDefault="00911E5D" w:rsidP="00911E5D">
      <w:pPr>
        <w:pStyle w:val="EnvelopeReturn"/>
        <w:numPr>
          <w:ilvl w:val="0"/>
          <w:numId w:val="6"/>
        </w:numPr>
        <w:jc w:val="both"/>
        <w:rPr>
          <w:rFonts w:ascii="Bookman Old Style" w:hAnsi="Bookman Old Style"/>
          <w:b/>
        </w:rPr>
      </w:pPr>
      <w:r>
        <w:rPr>
          <w:rFonts w:ascii="Bookman Old Style" w:hAnsi="Bookman Old Style"/>
          <w:b/>
        </w:rPr>
        <w:t>NEW BUSINESS</w:t>
      </w:r>
      <w:r w:rsidRPr="00C56CCC">
        <w:rPr>
          <w:rFonts w:ascii="Bookman Old Style" w:hAnsi="Bookman Old Style"/>
          <w:b/>
        </w:rPr>
        <w:t>:</w:t>
      </w:r>
    </w:p>
    <w:p w:rsidR="00E32553" w:rsidRPr="00184E55" w:rsidRDefault="00E32553" w:rsidP="00E32553">
      <w:pPr>
        <w:rPr>
          <w:b/>
          <w:u w:val="single"/>
        </w:rPr>
      </w:pPr>
    </w:p>
    <w:p w:rsidR="00184E55" w:rsidRDefault="006378E4" w:rsidP="00911E5D">
      <w:pPr>
        <w:pStyle w:val="ListParagraph"/>
        <w:numPr>
          <w:ilvl w:val="0"/>
          <w:numId w:val="8"/>
        </w:numPr>
      </w:pPr>
      <w:r w:rsidRPr="00CE6C8C">
        <w:rPr>
          <w:b/>
        </w:rPr>
        <w:t>CASE # 2016-04</w:t>
      </w:r>
      <w:r w:rsidR="00E32553" w:rsidRPr="00CE6C8C">
        <w:rPr>
          <w:b/>
          <w:bCs/>
        </w:rPr>
        <w:t>:</w:t>
      </w:r>
      <w:r w:rsidR="00E32553" w:rsidRPr="00CE6C8C">
        <w:t xml:space="preserve"> </w:t>
      </w:r>
      <w:r w:rsidR="00E62A2C" w:rsidRPr="00CE6C8C">
        <w:rPr>
          <w:b/>
        </w:rPr>
        <w:t xml:space="preserve">DANIEL LAPIERRE </w:t>
      </w:r>
      <w:r w:rsidR="00E62A2C" w:rsidRPr="00CE6C8C">
        <w:t>Applicant(s),</w:t>
      </w:r>
      <w:r w:rsidR="00E62A2C" w:rsidRPr="00E62A2C">
        <w:t xml:space="preserve"> and Daniel </w:t>
      </w:r>
      <w:proofErr w:type="spellStart"/>
      <w:r w:rsidR="00E62A2C" w:rsidRPr="00E62A2C">
        <w:t>Lapierre</w:t>
      </w:r>
      <w:proofErr w:type="spellEnd"/>
      <w:r w:rsidR="00E62A2C" w:rsidRPr="00E62A2C">
        <w:t xml:space="preserve"> &amp; Jennifer </w:t>
      </w:r>
      <w:proofErr w:type="spellStart"/>
      <w:r w:rsidR="00E62A2C" w:rsidRPr="00E62A2C">
        <w:t>Rakowski</w:t>
      </w:r>
      <w:proofErr w:type="spellEnd"/>
      <w:r w:rsidR="00E62A2C" w:rsidRPr="00E62A2C">
        <w:t xml:space="preserve"> Owner(s) of property on 38 Perry Street, in the Village of Harrisville, Town of Burrillville, Assessor’s Map: </w:t>
      </w:r>
      <w:proofErr w:type="gramStart"/>
      <w:r w:rsidR="00E62A2C" w:rsidRPr="00E62A2C">
        <w:t>141  Lot</w:t>
      </w:r>
      <w:proofErr w:type="gramEnd"/>
      <w:r w:rsidR="00E62A2C" w:rsidRPr="00E62A2C">
        <w:t xml:space="preserve"> 113 in the R-12 &amp; A-120 Zoning Districts has/have filed an application for a variance to build a storage shed.  Zoning Ordinance 30-112 Yard Exceptions (3).</w:t>
      </w:r>
    </w:p>
    <w:p w:rsidR="00CE6C8C" w:rsidRDefault="00CE6C8C" w:rsidP="00CE6C8C">
      <w:pPr>
        <w:pStyle w:val="ListParagraph"/>
        <w:ind w:left="1080"/>
      </w:pPr>
    </w:p>
    <w:p w:rsidR="00CE6C8C" w:rsidRPr="00CE6C8C" w:rsidRDefault="00CE6C8C" w:rsidP="00CE6C8C">
      <w:pPr>
        <w:pStyle w:val="ListParagraph"/>
        <w:numPr>
          <w:ilvl w:val="0"/>
          <w:numId w:val="8"/>
        </w:numPr>
      </w:pPr>
      <w:r w:rsidRPr="00CE6C8C">
        <w:rPr>
          <w:b/>
        </w:rPr>
        <w:t>CASE # 2016</w:t>
      </w:r>
      <w:r w:rsidRPr="008C6B3E">
        <w:rPr>
          <w:b/>
        </w:rPr>
        <w:t xml:space="preserve">-05: </w:t>
      </w:r>
      <w:r w:rsidRPr="008C6B3E">
        <w:rPr>
          <w:b/>
          <w:szCs w:val="24"/>
        </w:rPr>
        <w:t>INVENERGY THERMAL</w:t>
      </w:r>
      <w:r>
        <w:rPr>
          <w:b/>
          <w:szCs w:val="24"/>
        </w:rPr>
        <w:t xml:space="preserve"> DEVELOPMENT</w:t>
      </w:r>
      <w:r w:rsidRPr="00CE6C8C">
        <w:rPr>
          <w:b/>
          <w:szCs w:val="24"/>
        </w:rPr>
        <w:t xml:space="preserve"> LLC</w:t>
      </w:r>
      <w:r w:rsidRPr="00CE6C8C">
        <w:rPr>
          <w:szCs w:val="24"/>
        </w:rPr>
        <w:t xml:space="preserve"> applicant(s) and Algonquin Gas Transmission LLC owner(s) of property located on Wallum Lake Road in the village of Pascoag, Town of Burrillville, Assessor’s Map:  120  Lot: 7,  Map:  135:  Lot: 2, Map:  137,   Lots: 1, 2, 3, &amp; 21, Map: 153  Lots: 1 &amp; 2 in an F-5 &amp; A-80 zones has/have filed an application for an Advisory Opinion per RI Energy Facilities Siting Board relative to whether the Clear River Energy Center (CREC) (1) would be compliant with the Zoning Ordinance and (2) whether any variance should be granted and (3) whether a special use permit should be granted to exempt the facility from construction hour restrictions and (4) whether CREC will be compliant with the Burrillville Noise Ordinance, Chapter 16 – Sections 31- 49, during construction and operation of the facility, and, if not, should a variance be granted.</w:t>
      </w:r>
      <w:r>
        <w:rPr>
          <w:szCs w:val="24"/>
        </w:rPr>
        <w:t xml:space="preserve">                   </w:t>
      </w:r>
    </w:p>
    <w:p w:rsidR="00CE6C8C" w:rsidRPr="00CE6C8C" w:rsidRDefault="00275A17" w:rsidP="00275A17">
      <w:pPr>
        <w:pStyle w:val="ListParagraph"/>
        <w:ind w:left="1080"/>
        <w:jc w:val="right"/>
        <w:rPr>
          <w:szCs w:val="24"/>
        </w:rPr>
      </w:pPr>
      <w:r>
        <w:rPr>
          <w:szCs w:val="24"/>
        </w:rPr>
        <w:t>Continued on next page</w:t>
      </w:r>
    </w:p>
    <w:p w:rsidR="00B5384A" w:rsidRPr="00982C46" w:rsidRDefault="00B5384A" w:rsidP="00982C46">
      <w:pPr>
        <w:pStyle w:val="ListParagraph"/>
        <w:rPr>
          <w:color w:val="FF0000"/>
        </w:rPr>
      </w:pPr>
    </w:p>
    <w:p w:rsidR="00B552EE" w:rsidRDefault="00B552EE" w:rsidP="00B552EE">
      <w:pPr>
        <w:pStyle w:val="EnvelopeReturn"/>
        <w:numPr>
          <w:ilvl w:val="0"/>
          <w:numId w:val="6"/>
        </w:numPr>
        <w:jc w:val="both"/>
        <w:rPr>
          <w:rFonts w:ascii="Bookman Old Style" w:hAnsi="Bookman Old Style"/>
        </w:rPr>
      </w:pPr>
      <w:r>
        <w:rPr>
          <w:rFonts w:ascii="Bookman Old Style" w:hAnsi="Bookman Old Style"/>
          <w:b/>
          <w:bCs/>
          <w:u w:val="single"/>
        </w:rPr>
        <w:t>OTHER BUSINESS:</w:t>
      </w:r>
      <w:r>
        <w:rPr>
          <w:rFonts w:ascii="Bookman Old Style" w:hAnsi="Bookman Old Style"/>
        </w:rPr>
        <w:t xml:space="preserve">  </w:t>
      </w:r>
    </w:p>
    <w:p w:rsidR="00B552EE" w:rsidRDefault="00B552EE" w:rsidP="00B552EE">
      <w:pPr>
        <w:pStyle w:val="EnvelopeReturn"/>
        <w:ind w:left="1080"/>
        <w:jc w:val="both"/>
        <w:rPr>
          <w:rFonts w:ascii="Bookman Old Style" w:hAnsi="Bookman Old Style"/>
        </w:rPr>
      </w:pPr>
    </w:p>
    <w:p w:rsidR="007E51D1" w:rsidRDefault="00B552EE" w:rsidP="00982C46">
      <w:pPr>
        <w:pStyle w:val="EnvelopeReturn"/>
        <w:ind w:left="1080"/>
        <w:jc w:val="both"/>
        <w:rPr>
          <w:rFonts w:ascii="Bookman Old Style" w:hAnsi="Bookman Old Style"/>
        </w:rPr>
      </w:pPr>
      <w:r>
        <w:rPr>
          <w:rFonts w:ascii="Bookman Old Style" w:hAnsi="Bookman Old Style"/>
          <w:b/>
          <w:bCs/>
          <w:u w:val="single"/>
        </w:rPr>
        <w:t>ELECTION:</w:t>
      </w:r>
      <w:r>
        <w:rPr>
          <w:rFonts w:ascii="Bookman Old Style" w:hAnsi="Bookman Old Style"/>
        </w:rPr>
        <w:t xml:space="preserve">  The Zoning Board of Review will hold election of Zoning Board Officers for the upcoming year directly after the public hearing.</w:t>
      </w: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Default="00275A17" w:rsidP="00982C46">
      <w:pPr>
        <w:pStyle w:val="EnvelopeReturn"/>
        <w:ind w:left="1080"/>
        <w:jc w:val="both"/>
        <w:rPr>
          <w:rFonts w:ascii="Bookman Old Style" w:hAnsi="Bookman Old Style"/>
        </w:rPr>
      </w:pPr>
    </w:p>
    <w:p w:rsidR="00275A17" w:rsidRPr="00982C46" w:rsidRDefault="00275A17" w:rsidP="00982C46">
      <w:pPr>
        <w:pStyle w:val="EnvelopeReturn"/>
        <w:ind w:left="1080"/>
        <w:jc w:val="both"/>
        <w:rPr>
          <w:rFonts w:ascii="Bookman Old Style" w:hAnsi="Bookman Old Style"/>
        </w:rPr>
      </w:pPr>
    </w:p>
    <w:p w:rsidR="007E51D1" w:rsidRDefault="007E51D1" w:rsidP="003C576E">
      <w:pPr>
        <w:jc w:val="right"/>
      </w:pPr>
    </w:p>
    <w:p w:rsidR="007E51D1" w:rsidRDefault="007E51D1" w:rsidP="00982C46"/>
    <w:p w:rsidR="003C576E" w:rsidRDefault="00F31983" w:rsidP="003C576E">
      <w:pPr>
        <w:jc w:val="right"/>
      </w:pPr>
      <w:r>
        <w:t>June 21</w:t>
      </w:r>
      <w:r w:rsidR="007E5E5A">
        <w:t>, 2016</w:t>
      </w:r>
    </w:p>
    <w:p w:rsidR="00E32553" w:rsidRDefault="00E32553" w:rsidP="00E32553"/>
    <w:p w:rsidR="00E32553" w:rsidRPr="00C56CCC" w:rsidRDefault="00E32553">
      <w:pPr>
        <w:rPr>
          <w:rFonts w:asciiTheme="majorHAnsi" w:hAnsiTheme="majorHAnsi" w:cs="Arial"/>
          <w:sz w:val="16"/>
          <w:szCs w:val="16"/>
        </w:rPr>
      </w:pPr>
      <w:r w:rsidRPr="00C56CCC">
        <w:rPr>
          <w:rFonts w:asciiTheme="majorHAnsi" w:hAnsiTheme="majorHAnsi" w:cs="Arial"/>
          <w:sz w:val="16"/>
          <w:szCs w:val="16"/>
        </w:rPr>
        <w:t>The Town of Burrillville will provide accommodations needed to ensure equal participation.  Please contact the Burrillville Building/Zoning Department at least three (3) business days prior to the meeting so arrangements can be made to provide such assistance at no cost to the person requesting it.  A request for this service can be made in writing or by calling (401) 568-4300 x128 (voice)</w:t>
      </w:r>
      <w:r w:rsidR="006B15B8" w:rsidRPr="00C56CCC">
        <w:rPr>
          <w:rFonts w:asciiTheme="majorHAnsi" w:hAnsiTheme="majorHAnsi" w:cs="Arial"/>
          <w:sz w:val="16"/>
          <w:szCs w:val="16"/>
        </w:rPr>
        <w:t xml:space="preserve"> or “via RI Relay 1-800-745-5555</w:t>
      </w:r>
      <w:r w:rsidRPr="00C56CCC">
        <w:rPr>
          <w:rFonts w:asciiTheme="majorHAnsi" w:hAnsiTheme="majorHAnsi" w:cs="Arial"/>
          <w:sz w:val="16"/>
          <w:szCs w:val="16"/>
        </w:rPr>
        <w:t xml:space="preserve"> (TTY).</w:t>
      </w:r>
    </w:p>
    <w:sectPr w:rsidR="00E32553" w:rsidRPr="00C56CCC" w:rsidSect="00B5384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1F1"/>
    <w:multiLevelType w:val="hybridMultilevel"/>
    <w:tmpl w:val="1928541A"/>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
    <w:nsid w:val="29CB1224"/>
    <w:multiLevelType w:val="hybridMultilevel"/>
    <w:tmpl w:val="2C6810BA"/>
    <w:lvl w:ilvl="0" w:tplc="768A220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9C15C1"/>
    <w:multiLevelType w:val="hybridMultilevel"/>
    <w:tmpl w:val="A2701024"/>
    <w:lvl w:ilvl="0" w:tplc="10DABA86">
      <w:start w:val="1"/>
      <w:numFmt w:val="upperRoman"/>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nsid w:val="53A0638A"/>
    <w:multiLevelType w:val="hybridMultilevel"/>
    <w:tmpl w:val="724C4860"/>
    <w:lvl w:ilvl="0" w:tplc="31E0C38C">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C55DA"/>
    <w:multiLevelType w:val="hybridMultilevel"/>
    <w:tmpl w:val="C4463E74"/>
    <w:lvl w:ilvl="0" w:tplc="1F3CA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12834"/>
    <w:multiLevelType w:val="hybridMultilevel"/>
    <w:tmpl w:val="FA5EA53C"/>
    <w:lvl w:ilvl="0" w:tplc="10DAB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4358C"/>
    <w:multiLevelType w:val="hybridMultilevel"/>
    <w:tmpl w:val="D9204D16"/>
    <w:lvl w:ilvl="0" w:tplc="768A220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FC79B3"/>
    <w:multiLevelType w:val="hybridMultilevel"/>
    <w:tmpl w:val="F2D8E10A"/>
    <w:lvl w:ilvl="0" w:tplc="10DAB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53"/>
    <w:rsid w:val="00070835"/>
    <w:rsid w:val="00082BFD"/>
    <w:rsid w:val="000B1CC2"/>
    <w:rsid w:val="000E7BA6"/>
    <w:rsid w:val="001410E4"/>
    <w:rsid w:val="00184E55"/>
    <w:rsid w:val="001C3023"/>
    <w:rsid w:val="0026040C"/>
    <w:rsid w:val="00275A17"/>
    <w:rsid w:val="002C2648"/>
    <w:rsid w:val="002D3B5B"/>
    <w:rsid w:val="002D5B5B"/>
    <w:rsid w:val="00323B28"/>
    <w:rsid w:val="00333221"/>
    <w:rsid w:val="003774CC"/>
    <w:rsid w:val="003C576E"/>
    <w:rsid w:val="00444B91"/>
    <w:rsid w:val="00481A6B"/>
    <w:rsid w:val="00491BD8"/>
    <w:rsid w:val="00497A76"/>
    <w:rsid w:val="004A3BCC"/>
    <w:rsid w:val="004E036D"/>
    <w:rsid w:val="005276F8"/>
    <w:rsid w:val="005B329C"/>
    <w:rsid w:val="00620826"/>
    <w:rsid w:val="006220D0"/>
    <w:rsid w:val="006270C3"/>
    <w:rsid w:val="006378E4"/>
    <w:rsid w:val="006409C0"/>
    <w:rsid w:val="00652698"/>
    <w:rsid w:val="006B15B8"/>
    <w:rsid w:val="00717681"/>
    <w:rsid w:val="00784142"/>
    <w:rsid w:val="007C22CB"/>
    <w:rsid w:val="007D3EF0"/>
    <w:rsid w:val="007E51D1"/>
    <w:rsid w:val="007E5E5A"/>
    <w:rsid w:val="00814B2C"/>
    <w:rsid w:val="008316AF"/>
    <w:rsid w:val="008C6B3E"/>
    <w:rsid w:val="008E5DF5"/>
    <w:rsid w:val="00911E5D"/>
    <w:rsid w:val="00946D2D"/>
    <w:rsid w:val="00982C46"/>
    <w:rsid w:val="009E0906"/>
    <w:rsid w:val="009E6B4A"/>
    <w:rsid w:val="009F0E53"/>
    <w:rsid w:val="00A30562"/>
    <w:rsid w:val="00A71014"/>
    <w:rsid w:val="00A8203F"/>
    <w:rsid w:val="00A900A0"/>
    <w:rsid w:val="00A90D10"/>
    <w:rsid w:val="00AE03FC"/>
    <w:rsid w:val="00B342CF"/>
    <w:rsid w:val="00B5384A"/>
    <w:rsid w:val="00B552EE"/>
    <w:rsid w:val="00B75D33"/>
    <w:rsid w:val="00C43328"/>
    <w:rsid w:val="00C56CCC"/>
    <w:rsid w:val="00CA2A7C"/>
    <w:rsid w:val="00CE6C8C"/>
    <w:rsid w:val="00D8355D"/>
    <w:rsid w:val="00DE29F0"/>
    <w:rsid w:val="00DE58D3"/>
    <w:rsid w:val="00E22835"/>
    <w:rsid w:val="00E2444E"/>
    <w:rsid w:val="00E30173"/>
    <w:rsid w:val="00E32553"/>
    <w:rsid w:val="00E35C8C"/>
    <w:rsid w:val="00E419C2"/>
    <w:rsid w:val="00E62A2C"/>
    <w:rsid w:val="00F31983"/>
    <w:rsid w:val="00FA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53"/>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qFormat/>
    <w:rsid w:val="00E32553"/>
    <w:pPr>
      <w:keepNext/>
      <w:jc w:val="center"/>
      <w:outlineLvl w:val="0"/>
    </w:pPr>
    <w:rPr>
      <w:sz w:val="36"/>
    </w:rPr>
  </w:style>
  <w:style w:type="paragraph" w:styleId="Heading2">
    <w:name w:val="heading 2"/>
    <w:basedOn w:val="Normal"/>
    <w:next w:val="Normal"/>
    <w:link w:val="Heading2Char"/>
    <w:qFormat/>
    <w:rsid w:val="00E32553"/>
    <w:pPr>
      <w:keepNext/>
      <w:jc w:val="center"/>
      <w:outlineLvl w:val="1"/>
    </w:pPr>
    <w:rPr>
      <w:b/>
      <w:sz w:val="28"/>
      <w:u w:val="single"/>
    </w:rPr>
  </w:style>
  <w:style w:type="paragraph" w:styleId="Heading3">
    <w:name w:val="heading 3"/>
    <w:basedOn w:val="Normal"/>
    <w:next w:val="Normal"/>
    <w:link w:val="Heading3Char"/>
    <w:qFormat/>
    <w:rsid w:val="00E32553"/>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553"/>
    <w:rPr>
      <w:rFonts w:ascii="Bookman Old Style" w:eastAsia="Times New Roman" w:hAnsi="Bookman Old Style" w:cs="Times New Roman"/>
      <w:sz w:val="36"/>
      <w:szCs w:val="20"/>
    </w:rPr>
  </w:style>
  <w:style w:type="character" w:customStyle="1" w:styleId="Heading2Char">
    <w:name w:val="Heading 2 Char"/>
    <w:basedOn w:val="DefaultParagraphFont"/>
    <w:link w:val="Heading2"/>
    <w:rsid w:val="00E32553"/>
    <w:rPr>
      <w:rFonts w:ascii="Bookman Old Style" w:eastAsia="Times New Roman" w:hAnsi="Bookman Old Style" w:cs="Times New Roman"/>
      <w:b/>
      <w:sz w:val="28"/>
      <w:szCs w:val="20"/>
      <w:u w:val="single"/>
    </w:rPr>
  </w:style>
  <w:style w:type="character" w:customStyle="1" w:styleId="Heading3Char">
    <w:name w:val="Heading 3 Char"/>
    <w:basedOn w:val="DefaultParagraphFont"/>
    <w:link w:val="Heading3"/>
    <w:rsid w:val="00E32553"/>
    <w:rPr>
      <w:rFonts w:ascii="Bookman Old Style" w:eastAsia="Times New Roman" w:hAnsi="Bookman Old Style" w:cs="Times New Roman"/>
      <w:sz w:val="32"/>
      <w:szCs w:val="20"/>
    </w:rPr>
  </w:style>
  <w:style w:type="paragraph" w:styleId="EnvelopeReturn">
    <w:name w:val="envelope return"/>
    <w:basedOn w:val="Normal"/>
    <w:rsid w:val="00E32553"/>
    <w:rPr>
      <w:rFonts w:ascii="EngraversGothic BT" w:hAnsi="EngraversGothic BT"/>
    </w:rPr>
  </w:style>
  <w:style w:type="paragraph" w:styleId="ListParagraph">
    <w:name w:val="List Paragraph"/>
    <w:basedOn w:val="Normal"/>
    <w:uiPriority w:val="34"/>
    <w:qFormat/>
    <w:rsid w:val="002D5B5B"/>
    <w:pPr>
      <w:ind w:left="720"/>
      <w:contextualSpacing/>
    </w:pPr>
  </w:style>
  <w:style w:type="paragraph" w:styleId="Subtitle">
    <w:name w:val="Subtitle"/>
    <w:basedOn w:val="Normal"/>
    <w:link w:val="SubtitleChar"/>
    <w:qFormat/>
    <w:rsid w:val="00CE6C8C"/>
    <w:pPr>
      <w:jc w:val="center"/>
    </w:pPr>
    <w:rPr>
      <w:rFonts w:ascii="Times New Roman" w:hAnsi="Times New Roman"/>
      <w:b/>
      <w:bCs/>
      <w:sz w:val="20"/>
      <w:szCs w:val="24"/>
    </w:rPr>
  </w:style>
  <w:style w:type="character" w:customStyle="1" w:styleId="SubtitleChar">
    <w:name w:val="Subtitle Char"/>
    <w:basedOn w:val="DefaultParagraphFont"/>
    <w:link w:val="Subtitle"/>
    <w:rsid w:val="00CE6C8C"/>
    <w:rPr>
      <w:rFonts w:ascii="Times New Roman" w:eastAsia="Times New Roman" w:hAnsi="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53"/>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qFormat/>
    <w:rsid w:val="00E32553"/>
    <w:pPr>
      <w:keepNext/>
      <w:jc w:val="center"/>
      <w:outlineLvl w:val="0"/>
    </w:pPr>
    <w:rPr>
      <w:sz w:val="36"/>
    </w:rPr>
  </w:style>
  <w:style w:type="paragraph" w:styleId="Heading2">
    <w:name w:val="heading 2"/>
    <w:basedOn w:val="Normal"/>
    <w:next w:val="Normal"/>
    <w:link w:val="Heading2Char"/>
    <w:qFormat/>
    <w:rsid w:val="00E32553"/>
    <w:pPr>
      <w:keepNext/>
      <w:jc w:val="center"/>
      <w:outlineLvl w:val="1"/>
    </w:pPr>
    <w:rPr>
      <w:b/>
      <w:sz w:val="28"/>
      <w:u w:val="single"/>
    </w:rPr>
  </w:style>
  <w:style w:type="paragraph" w:styleId="Heading3">
    <w:name w:val="heading 3"/>
    <w:basedOn w:val="Normal"/>
    <w:next w:val="Normal"/>
    <w:link w:val="Heading3Char"/>
    <w:qFormat/>
    <w:rsid w:val="00E32553"/>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553"/>
    <w:rPr>
      <w:rFonts w:ascii="Bookman Old Style" w:eastAsia="Times New Roman" w:hAnsi="Bookman Old Style" w:cs="Times New Roman"/>
      <w:sz w:val="36"/>
      <w:szCs w:val="20"/>
    </w:rPr>
  </w:style>
  <w:style w:type="character" w:customStyle="1" w:styleId="Heading2Char">
    <w:name w:val="Heading 2 Char"/>
    <w:basedOn w:val="DefaultParagraphFont"/>
    <w:link w:val="Heading2"/>
    <w:rsid w:val="00E32553"/>
    <w:rPr>
      <w:rFonts w:ascii="Bookman Old Style" w:eastAsia="Times New Roman" w:hAnsi="Bookman Old Style" w:cs="Times New Roman"/>
      <w:b/>
      <w:sz w:val="28"/>
      <w:szCs w:val="20"/>
      <w:u w:val="single"/>
    </w:rPr>
  </w:style>
  <w:style w:type="character" w:customStyle="1" w:styleId="Heading3Char">
    <w:name w:val="Heading 3 Char"/>
    <w:basedOn w:val="DefaultParagraphFont"/>
    <w:link w:val="Heading3"/>
    <w:rsid w:val="00E32553"/>
    <w:rPr>
      <w:rFonts w:ascii="Bookman Old Style" w:eastAsia="Times New Roman" w:hAnsi="Bookman Old Style" w:cs="Times New Roman"/>
      <w:sz w:val="32"/>
      <w:szCs w:val="20"/>
    </w:rPr>
  </w:style>
  <w:style w:type="paragraph" w:styleId="EnvelopeReturn">
    <w:name w:val="envelope return"/>
    <w:basedOn w:val="Normal"/>
    <w:rsid w:val="00E32553"/>
    <w:rPr>
      <w:rFonts w:ascii="EngraversGothic BT" w:hAnsi="EngraversGothic BT"/>
    </w:rPr>
  </w:style>
  <w:style w:type="paragraph" w:styleId="ListParagraph">
    <w:name w:val="List Paragraph"/>
    <w:basedOn w:val="Normal"/>
    <w:uiPriority w:val="34"/>
    <w:qFormat/>
    <w:rsid w:val="002D5B5B"/>
    <w:pPr>
      <w:ind w:left="720"/>
      <w:contextualSpacing/>
    </w:pPr>
  </w:style>
  <w:style w:type="paragraph" w:styleId="Subtitle">
    <w:name w:val="Subtitle"/>
    <w:basedOn w:val="Normal"/>
    <w:link w:val="SubtitleChar"/>
    <w:qFormat/>
    <w:rsid w:val="00CE6C8C"/>
    <w:pPr>
      <w:jc w:val="center"/>
    </w:pPr>
    <w:rPr>
      <w:rFonts w:ascii="Times New Roman" w:hAnsi="Times New Roman"/>
      <w:b/>
      <w:bCs/>
      <w:sz w:val="20"/>
      <w:szCs w:val="24"/>
    </w:rPr>
  </w:style>
  <w:style w:type="character" w:customStyle="1" w:styleId="SubtitleChar">
    <w:name w:val="Subtitle Char"/>
    <w:basedOn w:val="DefaultParagraphFont"/>
    <w:link w:val="Subtitle"/>
    <w:rsid w:val="00CE6C8C"/>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0CA0-AC8F-421E-A851-E7A3C8E9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Burrillville</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phopkins</dc:creator>
  <cp:lastModifiedBy>Pauline Hopkins</cp:lastModifiedBy>
  <cp:revision>4</cp:revision>
  <cp:lastPrinted>2016-06-21T18:07:00Z</cp:lastPrinted>
  <dcterms:created xsi:type="dcterms:W3CDTF">2016-06-20T18:37:00Z</dcterms:created>
  <dcterms:modified xsi:type="dcterms:W3CDTF">2016-06-21T18:07:00Z</dcterms:modified>
</cp:coreProperties>
</file>